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5942EE" w14:textId="77777777" w:rsidR="005F7563" w:rsidRDefault="00221DC8">
      <w:pPr>
        <w:spacing w:after="40"/>
        <w:jc w:val="center"/>
      </w:pPr>
      <w:r>
        <w:rPr>
          <w:b/>
          <w:bCs/>
          <w:sz w:val="26"/>
          <w:szCs w:val="26"/>
        </w:rPr>
        <w:t>DECIZIA MANAGERULUI DE PROIECT</w:t>
      </w:r>
    </w:p>
    <w:p w14:paraId="7A695B28" w14:textId="46A7AE49" w:rsidR="005F7563" w:rsidRDefault="00735F2D">
      <w:pPr>
        <w:spacing w:after="160"/>
        <w:jc w:val="center"/>
      </w:pPr>
      <w:r>
        <w:t>Nr. 54</w:t>
      </w:r>
      <w:bookmarkStart w:id="0" w:name="_GoBack"/>
      <w:bookmarkEnd w:id="0"/>
      <w:r>
        <w:t xml:space="preserve"> / Data 26.10.</w:t>
      </w:r>
      <w:r w:rsidR="004357B9">
        <w:t>2026</w:t>
      </w:r>
    </w:p>
    <w:p w14:paraId="36DAFE4D" w14:textId="15E27AB7" w:rsidR="005F7563" w:rsidRDefault="00221DC8">
      <w:pPr>
        <w:spacing w:after="160"/>
        <w:jc w:val="center"/>
      </w:pPr>
      <w:r>
        <w:rPr>
          <w:b/>
          <w:bCs/>
        </w:rPr>
        <w:t xml:space="preserve">privind </w:t>
      </w:r>
      <w:r w:rsidR="004357B9">
        <w:rPr>
          <w:b/>
          <w:bCs/>
        </w:rPr>
        <w:t xml:space="preserve">aprobarea calendarului și </w:t>
      </w:r>
      <w:r>
        <w:rPr>
          <w:b/>
          <w:bCs/>
        </w:rPr>
        <w:t>constituirea Comisiei de evaluare și a Comisiei de soluționare a contestațiilor aferente colocviului-concurs organizat la nivelul Facultății</w:t>
      </w:r>
      <w:r w:rsidR="00EE104E">
        <w:rPr>
          <w:b/>
          <w:bCs/>
        </w:rPr>
        <w:t xml:space="preserve"> de Drept,</w:t>
      </w:r>
      <w:r>
        <w:rPr>
          <w:b/>
          <w:bCs/>
        </w:rPr>
        <w:t xml:space="preserve"> în cadrul subactivității A2.2 – „Derularea și evaluarea stagiilor de practică + concurs” </w:t>
      </w:r>
    </w:p>
    <w:p w14:paraId="0A5A91B0" w14:textId="77777777" w:rsidR="005F7563" w:rsidRDefault="00221DC8">
      <w:pPr>
        <w:keepNext/>
        <w:spacing w:after="60"/>
      </w:pPr>
      <w:r>
        <w:t>Având în vedere:</w:t>
      </w:r>
    </w:p>
    <w:p w14:paraId="4F93CBE0" w14:textId="77777777" w:rsidR="005F7563" w:rsidRDefault="00221DC8">
      <w:pPr>
        <w:pStyle w:val="ListParagraph"/>
        <w:numPr>
          <w:ilvl w:val="0"/>
          <w:numId w:val="2"/>
        </w:numPr>
        <w:spacing w:after="60"/>
        <w:jc w:val="both"/>
      </w:pPr>
      <w:r>
        <w:t>Contractul de finanțare nr. G2024-98771/OI/PEO/20.12.2024;</w:t>
      </w:r>
    </w:p>
    <w:p w14:paraId="74014064" w14:textId="77777777" w:rsidR="005F7563" w:rsidRDefault="00221DC8">
      <w:pPr>
        <w:pStyle w:val="ListParagraph"/>
        <w:numPr>
          <w:ilvl w:val="0"/>
          <w:numId w:val="2"/>
        </w:numPr>
        <w:spacing w:after="60"/>
        <w:jc w:val="both"/>
      </w:pPr>
      <w:r>
        <w:t>Cererea de finanțare aprobată aferentă proiectului „The future is circular! Studenți pregătiți pentru un viitor verde”, cod proiect 304252;</w:t>
      </w:r>
    </w:p>
    <w:p w14:paraId="6F102B5F" w14:textId="77777777" w:rsidR="005F7563" w:rsidRDefault="00221DC8">
      <w:pPr>
        <w:pStyle w:val="ListParagraph"/>
        <w:numPr>
          <w:ilvl w:val="0"/>
          <w:numId w:val="2"/>
        </w:numPr>
        <w:spacing w:after="60"/>
        <w:jc w:val="both"/>
      </w:pPr>
      <w:r>
        <w:t>Metodologia de organizare și desfășurare a colocviului-concurs și de acordare a premiilor;</w:t>
      </w:r>
    </w:p>
    <w:p w14:paraId="28571288" w14:textId="0F209B38" w:rsidR="005F7563" w:rsidRDefault="00221DC8">
      <w:pPr>
        <w:pStyle w:val="ListParagraph"/>
        <w:numPr>
          <w:ilvl w:val="0"/>
          <w:numId w:val="2"/>
        </w:numPr>
        <w:spacing w:after="60"/>
        <w:jc w:val="both"/>
      </w:pPr>
      <w:r>
        <w:t xml:space="preserve">intervalele generale ale calendarului colocviului-concurs, aprobate prin Decizia nr. </w:t>
      </w:r>
      <w:r w:rsidR="004357B9">
        <w:t>48</w:t>
      </w:r>
      <w:r>
        <w:t xml:space="preserve"> din</w:t>
      </w:r>
      <w:r w:rsidR="004357B9">
        <w:t xml:space="preserve"> 12.10.2026</w:t>
      </w:r>
      <w:r>
        <w:t>;</w:t>
      </w:r>
    </w:p>
    <w:p w14:paraId="5A5CBCD8" w14:textId="77777777" w:rsidR="005F7563" w:rsidRDefault="00221DC8">
      <w:pPr>
        <w:pStyle w:val="ListParagraph"/>
        <w:numPr>
          <w:ilvl w:val="0"/>
          <w:numId w:val="2"/>
        </w:numPr>
        <w:spacing w:after="60"/>
        <w:jc w:val="both"/>
      </w:pPr>
      <w:r>
        <w:t>Necesitatea organizării procesului de evaluare și a soluționării eventualelor contestații,</w:t>
      </w:r>
    </w:p>
    <w:p w14:paraId="32C58283" w14:textId="77777777" w:rsidR="005F7563" w:rsidRDefault="00221DC8">
      <w:pPr>
        <w:spacing w:before="120" w:after="40"/>
      </w:pPr>
      <w:r>
        <w:rPr>
          <w:b/>
          <w:bCs/>
        </w:rPr>
        <w:t>Managerul de proiect decide:</w:t>
      </w:r>
    </w:p>
    <w:p w14:paraId="5E2C9F79" w14:textId="77777777" w:rsidR="005F7563" w:rsidRDefault="00221DC8">
      <w:pPr>
        <w:keepNext/>
        <w:spacing w:before="140" w:after="60"/>
      </w:pPr>
      <w:r>
        <w:rPr>
          <w:b/>
          <w:bCs/>
        </w:rPr>
        <w:t>Art. 1. Constituirea Comisiei de evaluare</w:t>
      </w:r>
    </w:p>
    <w:p w14:paraId="70EED486" w14:textId="57C98416" w:rsidR="005F7563" w:rsidRDefault="00221DC8">
      <w:pPr>
        <w:keepNext/>
        <w:spacing w:after="100"/>
        <w:jc w:val="both"/>
      </w:pPr>
      <w:r>
        <w:t xml:space="preserve">Se constituie Comisia de evaluare pentru desfășurarea colocviului-concurs la nivelul </w:t>
      </w:r>
      <w:r w:rsidRPr="004357B9">
        <w:rPr>
          <w:b/>
          <w:bCs/>
        </w:rPr>
        <w:t>Facultății</w:t>
      </w:r>
      <w:r w:rsidR="00EE104E">
        <w:t xml:space="preserve"> </w:t>
      </w:r>
      <w:r w:rsidR="00EE104E" w:rsidRPr="00EE104E">
        <w:rPr>
          <w:b/>
        </w:rPr>
        <w:t>de Drept</w:t>
      </w:r>
      <w:r w:rsidRPr="00EE104E">
        <w:rPr>
          <w:b/>
        </w:rPr>
        <w:t>,</w:t>
      </w:r>
      <w:r>
        <w:t xml:space="preserve"> în următoarea componență:</w:t>
      </w:r>
    </w:p>
    <w:tbl>
      <w:tblPr>
        <w:tblW w:w="9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3300"/>
        <w:gridCol w:w="3000"/>
        <w:gridCol w:w="2306"/>
      </w:tblGrid>
      <w:tr w:rsidR="005F7563" w14:paraId="3D0032BB" w14:textId="77777777">
        <w:trPr>
          <w:cantSplit/>
          <w:tblHeader/>
        </w:trPr>
        <w:tc>
          <w:tcPr>
            <w:tcW w:w="700" w:type="dxa"/>
            <w:shd w:val="clear" w:color="auto" w:fill="E2EFDA"/>
            <w:tcMar>
              <w:top w:w="60" w:type="dxa"/>
              <w:left w:w="100" w:type="dxa"/>
              <w:bottom w:w="60" w:type="dxa"/>
              <w:right w:w="100" w:type="dxa"/>
            </w:tcMar>
            <w:vAlign w:val="center"/>
          </w:tcPr>
          <w:p w14:paraId="155C0448" w14:textId="77777777" w:rsidR="005F7563" w:rsidRDefault="00221DC8">
            <w:pPr>
              <w:jc w:val="center"/>
            </w:pPr>
            <w:r>
              <w:rPr>
                <w:b/>
                <w:bCs/>
              </w:rPr>
              <w:t>Nr. crt.</w:t>
            </w:r>
          </w:p>
        </w:tc>
        <w:tc>
          <w:tcPr>
            <w:tcW w:w="3300" w:type="dxa"/>
            <w:shd w:val="clear" w:color="auto" w:fill="E2EFDA"/>
            <w:tcMar>
              <w:top w:w="60" w:type="dxa"/>
              <w:left w:w="100" w:type="dxa"/>
              <w:bottom w:w="60" w:type="dxa"/>
              <w:right w:w="100" w:type="dxa"/>
            </w:tcMar>
            <w:vAlign w:val="center"/>
          </w:tcPr>
          <w:p w14:paraId="061CEB58" w14:textId="77777777" w:rsidR="005F7563" w:rsidRDefault="00221DC8">
            <w:pPr>
              <w:jc w:val="center"/>
            </w:pPr>
            <w:r>
              <w:rPr>
                <w:b/>
                <w:bCs/>
              </w:rPr>
              <w:t>Nume și prenume</w:t>
            </w:r>
          </w:p>
        </w:tc>
        <w:tc>
          <w:tcPr>
            <w:tcW w:w="3000" w:type="dxa"/>
            <w:shd w:val="clear" w:color="auto" w:fill="E2EFDA"/>
            <w:tcMar>
              <w:top w:w="60" w:type="dxa"/>
              <w:left w:w="100" w:type="dxa"/>
              <w:bottom w:w="60" w:type="dxa"/>
              <w:right w:w="100" w:type="dxa"/>
            </w:tcMar>
            <w:vAlign w:val="center"/>
          </w:tcPr>
          <w:p w14:paraId="1E7D3064" w14:textId="77777777" w:rsidR="005F7563" w:rsidRDefault="00221DC8">
            <w:pPr>
              <w:jc w:val="center"/>
            </w:pPr>
            <w:r>
              <w:rPr>
                <w:b/>
                <w:bCs/>
              </w:rPr>
              <w:t>Funcție în proiect</w:t>
            </w:r>
          </w:p>
        </w:tc>
        <w:tc>
          <w:tcPr>
            <w:tcW w:w="2306" w:type="dxa"/>
            <w:shd w:val="clear" w:color="auto" w:fill="E2EFDA"/>
            <w:tcMar>
              <w:top w:w="60" w:type="dxa"/>
              <w:left w:w="100" w:type="dxa"/>
              <w:bottom w:w="60" w:type="dxa"/>
              <w:right w:w="100" w:type="dxa"/>
            </w:tcMar>
            <w:vAlign w:val="center"/>
          </w:tcPr>
          <w:p w14:paraId="43B62041" w14:textId="77777777" w:rsidR="005F7563" w:rsidRDefault="00221DC8">
            <w:pPr>
              <w:jc w:val="center"/>
            </w:pPr>
            <w:r>
              <w:rPr>
                <w:b/>
                <w:bCs/>
              </w:rPr>
              <w:t>Calitate în Comisie</w:t>
            </w:r>
          </w:p>
        </w:tc>
      </w:tr>
      <w:tr w:rsidR="005F7563" w14:paraId="52F6044A" w14:textId="77777777">
        <w:trPr>
          <w:cantSplit/>
          <w:trHeight w:val="460"/>
        </w:trPr>
        <w:tc>
          <w:tcPr>
            <w:tcW w:w="700" w:type="dxa"/>
            <w:tcMar>
              <w:top w:w="60" w:type="dxa"/>
              <w:left w:w="100" w:type="dxa"/>
              <w:bottom w:w="60" w:type="dxa"/>
              <w:right w:w="100" w:type="dxa"/>
            </w:tcMar>
            <w:vAlign w:val="center"/>
          </w:tcPr>
          <w:p w14:paraId="4BA716F6" w14:textId="77777777" w:rsidR="005F7563" w:rsidRDefault="00221DC8">
            <w:pPr>
              <w:jc w:val="center"/>
            </w:pPr>
            <w:r>
              <w:t>1</w:t>
            </w:r>
          </w:p>
        </w:tc>
        <w:tc>
          <w:tcPr>
            <w:tcW w:w="3300" w:type="dxa"/>
            <w:tcMar>
              <w:top w:w="60" w:type="dxa"/>
              <w:left w:w="100" w:type="dxa"/>
              <w:bottom w:w="60" w:type="dxa"/>
              <w:right w:w="100" w:type="dxa"/>
            </w:tcMar>
            <w:vAlign w:val="center"/>
          </w:tcPr>
          <w:p w14:paraId="6428ABD7" w14:textId="756434D5" w:rsidR="005F7563" w:rsidRDefault="00B652C6">
            <w:r>
              <w:t>Criste Lucian Axente</w:t>
            </w:r>
          </w:p>
        </w:tc>
        <w:tc>
          <w:tcPr>
            <w:tcW w:w="3000" w:type="dxa"/>
            <w:tcMar>
              <w:top w:w="60" w:type="dxa"/>
              <w:left w:w="100" w:type="dxa"/>
              <w:bottom w:w="60" w:type="dxa"/>
              <w:right w:w="100" w:type="dxa"/>
            </w:tcMar>
            <w:vAlign w:val="center"/>
          </w:tcPr>
          <w:p w14:paraId="07553418" w14:textId="1D619E12" w:rsidR="005F7563" w:rsidRDefault="00334A40">
            <w:r>
              <w:t>Expert practică</w:t>
            </w:r>
          </w:p>
        </w:tc>
        <w:tc>
          <w:tcPr>
            <w:tcW w:w="2306" w:type="dxa"/>
            <w:tcMar>
              <w:top w:w="60" w:type="dxa"/>
              <w:left w:w="100" w:type="dxa"/>
              <w:bottom w:w="60" w:type="dxa"/>
              <w:right w:w="100" w:type="dxa"/>
            </w:tcMar>
            <w:vAlign w:val="center"/>
          </w:tcPr>
          <w:p w14:paraId="6ABC4027" w14:textId="77777777" w:rsidR="005F7563" w:rsidRDefault="00221DC8">
            <w:r>
              <w:rPr>
                <w:b/>
                <w:bCs/>
              </w:rPr>
              <w:t>Președinte</w:t>
            </w:r>
          </w:p>
        </w:tc>
      </w:tr>
      <w:tr w:rsidR="005F7563" w14:paraId="499A3E07" w14:textId="77777777">
        <w:trPr>
          <w:cantSplit/>
          <w:trHeight w:val="460"/>
        </w:trPr>
        <w:tc>
          <w:tcPr>
            <w:tcW w:w="700" w:type="dxa"/>
            <w:tcMar>
              <w:top w:w="60" w:type="dxa"/>
              <w:left w:w="100" w:type="dxa"/>
              <w:bottom w:w="60" w:type="dxa"/>
              <w:right w:w="100" w:type="dxa"/>
            </w:tcMar>
            <w:vAlign w:val="center"/>
          </w:tcPr>
          <w:p w14:paraId="430F68D8" w14:textId="77777777" w:rsidR="005F7563" w:rsidRDefault="00221DC8">
            <w:pPr>
              <w:jc w:val="center"/>
            </w:pPr>
            <w:r>
              <w:t>2</w:t>
            </w:r>
          </w:p>
        </w:tc>
        <w:tc>
          <w:tcPr>
            <w:tcW w:w="3300" w:type="dxa"/>
            <w:tcMar>
              <w:top w:w="60" w:type="dxa"/>
              <w:left w:w="100" w:type="dxa"/>
              <w:bottom w:w="60" w:type="dxa"/>
              <w:right w:w="100" w:type="dxa"/>
            </w:tcMar>
            <w:vAlign w:val="center"/>
          </w:tcPr>
          <w:p w14:paraId="4135F7C4" w14:textId="42ACBF39" w:rsidR="005F7563" w:rsidRDefault="00026FDB">
            <w:r>
              <w:t>Negru Anca</w:t>
            </w:r>
          </w:p>
        </w:tc>
        <w:tc>
          <w:tcPr>
            <w:tcW w:w="3000" w:type="dxa"/>
            <w:tcMar>
              <w:top w:w="60" w:type="dxa"/>
              <w:left w:w="100" w:type="dxa"/>
              <w:bottom w:w="60" w:type="dxa"/>
              <w:right w:w="100" w:type="dxa"/>
            </w:tcMar>
            <w:vAlign w:val="center"/>
          </w:tcPr>
          <w:p w14:paraId="4E6EF71D" w14:textId="44F9D023" w:rsidR="005F7563" w:rsidRDefault="00334A40">
            <w:r>
              <w:t>Expert practică</w:t>
            </w:r>
          </w:p>
        </w:tc>
        <w:tc>
          <w:tcPr>
            <w:tcW w:w="2306" w:type="dxa"/>
            <w:tcMar>
              <w:top w:w="60" w:type="dxa"/>
              <w:left w:w="100" w:type="dxa"/>
              <w:bottom w:w="60" w:type="dxa"/>
              <w:right w:w="100" w:type="dxa"/>
            </w:tcMar>
            <w:vAlign w:val="center"/>
          </w:tcPr>
          <w:p w14:paraId="120AF65E" w14:textId="77777777" w:rsidR="005F7563" w:rsidRDefault="00221DC8">
            <w:r>
              <w:rPr>
                <w:b/>
                <w:bCs/>
              </w:rPr>
              <w:t>Membru</w:t>
            </w:r>
          </w:p>
        </w:tc>
      </w:tr>
      <w:tr w:rsidR="005F7563" w14:paraId="545F2906" w14:textId="77777777">
        <w:trPr>
          <w:cantSplit/>
          <w:trHeight w:val="460"/>
        </w:trPr>
        <w:tc>
          <w:tcPr>
            <w:tcW w:w="700" w:type="dxa"/>
            <w:tcMar>
              <w:top w:w="60" w:type="dxa"/>
              <w:left w:w="100" w:type="dxa"/>
              <w:bottom w:w="60" w:type="dxa"/>
              <w:right w:w="100" w:type="dxa"/>
            </w:tcMar>
            <w:vAlign w:val="center"/>
          </w:tcPr>
          <w:p w14:paraId="3D4A7021" w14:textId="77777777" w:rsidR="005F7563" w:rsidRDefault="00221DC8">
            <w:pPr>
              <w:jc w:val="center"/>
            </w:pPr>
            <w:r>
              <w:t>3</w:t>
            </w:r>
          </w:p>
        </w:tc>
        <w:tc>
          <w:tcPr>
            <w:tcW w:w="3300" w:type="dxa"/>
            <w:tcMar>
              <w:top w:w="60" w:type="dxa"/>
              <w:left w:w="100" w:type="dxa"/>
              <w:bottom w:w="60" w:type="dxa"/>
              <w:right w:w="100" w:type="dxa"/>
            </w:tcMar>
            <w:vAlign w:val="center"/>
          </w:tcPr>
          <w:p w14:paraId="6BBC76CE" w14:textId="69B43D9E" w:rsidR="005F7563" w:rsidRDefault="00026FDB">
            <w:r>
              <w:t>Boroșteanu Meda</w:t>
            </w:r>
          </w:p>
        </w:tc>
        <w:tc>
          <w:tcPr>
            <w:tcW w:w="3000" w:type="dxa"/>
            <w:tcMar>
              <w:top w:w="60" w:type="dxa"/>
              <w:left w:w="100" w:type="dxa"/>
              <w:bottom w:w="60" w:type="dxa"/>
              <w:right w:w="100" w:type="dxa"/>
            </w:tcMar>
            <w:vAlign w:val="center"/>
          </w:tcPr>
          <w:p w14:paraId="3826AE5A" w14:textId="3EB2A003" w:rsidR="005F7563" w:rsidRDefault="00334A40">
            <w:r>
              <w:t>Expert practică</w:t>
            </w:r>
          </w:p>
        </w:tc>
        <w:tc>
          <w:tcPr>
            <w:tcW w:w="2306" w:type="dxa"/>
            <w:tcMar>
              <w:top w:w="60" w:type="dxa"/>
              <w:left w:w="100" w:type="dxa"/>
              <w:bottom w:w="60" w:type="dxa"/>
              <w:right w:w="100" w:type="dxa"/>
            </w:tcMar>
            <w:vAlign w:val="center"/>
          </w:tcPr>
          <w:p w14:paraId="3EFB93BA" w14:textId="77777777" w:rsidR="005F7563" w:rsidRDefault="00221DC8">
            <w:r>
              <w:rPr>
                <w:b/>
                <w:bCs/>
              </w:rPr>
              <w:t>Membru</w:t>
            </w:r>
          </w:p>
        </w:tc>
      </w:tr>
    </w:tbl>
    <w:p w14:paraId="61B5BEF1" w14:textId="77777777" w:rsidR="005F7563" w:rsidRDefault="00221DC8">
      <w:pPr>
        <w:keepNext/>
        <w:spacing w:before="140" w:after="60"/>
      </w:pPr>
      <w:r>
        <w:rPr>
          <w:b/>
          <w:bCs/>
        </w:rPr>
        <w:t>Art. 2. Atribuțiile Comisiei de evaluare</w:t>
      </w:r>
    </w:p>
    <w:p w14:paraId="146B15BF" w14:textId="77777777" w:rsidR="005F7563" w:rsidRDefault="00221DC8">
      <w:pPr>
        <w:keepNext/>
        <w:spacing w:after="40"/>
      </w:pPr>
      <w:r>
        <w:t>Comisia de evaluare:</w:t>
      </w:r>
    </w:p>
    <w:p w14:paraId="6B2DECF7" w14:textId="77777777" w:rsidR="005F7563" w:rsidRDefault="00221DC8">
      <w:pPr>
        <w:pStyle w:val="ListParagraph"/>
        <w:numPr>
          <w:ilvl w:val="0"/>
          <w:numId w:val="3"/>
        </w:numPr>
        <w:spacing w:after="60"/>
        <w:jc w:val="both"/>
      </w:pPr>
      <w:r>
        <w:t>validează eligibilitatea studenților, verificată în prealabil de echipa de proiect și consemnată în Catalogul centralizator – eligibilitate (Anexa 1A);</w:t>
      </w:r>
    </w:p>
    <w:p w14:paraId="5BE8C2DB" w14:textId="77777777" w:rsidR="005F7563" w:rsidRDefault="00221DC8">
      <w:pPr>
        <w:pStyle w:val="ListParagraph"/>
        <w:numPr>
          <w:ilvl w:val="0"/>
          <w:numId w:val="3"/>
        </w:numPr>
        <w:spacing w:after="60"/>
        <w:jc w:val="both"/>
      </w:pPr>
      <w:r>
        <w:t>participă la desfășurarea colocviului-concurs și evaluează prezentările studenților conform criteriilor din metodologie;</w:t>
      </w:r>
    </w:p>
    <w:p w14:paraId="0B88209B" w14:textId="77777777" w:rsidR="005F7563" w:rsidRDefault="00221DC8">
      <w:pPr>
        <w:pStyle w:val="ListParagraph"/>
        <w:numPr>
          <w:ilvl w:val="0"/>
          <w:numId w:val="3"/>
        </w:numPr>
        <w:spacing w:after="60"/>
        <w:jc w:val="both"/>
      </w:pPr>
      <w:r>
        <w:t>acordă, prin consens, punctajul pentru fiecare criteriu și îl consemnează în Grila de evaluare și încadrarea la premiere (Anexa 1B);</w:t>
      </w:r>
    </w:p>
    <w:p w14:paraId="00579402" w14:textId="77777777" w:rsidR="005F7563" w:rsidRDefault="00221DC8">
      <w:pPr>
        <w:pStyle w:val="ListParagraph"/>
        <w:numPr>
          <w:ilvl w:val="0"/>
          <w:numId w:val="3"/>
        </w:numPr>
        <w:spacing w:after="60"/>
        <w:jc w:val="both"/>
      </w:pPr>
      <w:r>
        <w:t>întocmește Procesul-verbal al Comisiei de evaluare (Anexa 1B).</w:t>
      </w:r>
    </w:p>
    <w:p w14:paraId="3AD5BEF5" w14:textId="77777777" w:rsidR="005F7563" w:rsidRDefault="00221DC8">
      <w:pPr>
        <w:spacing w:before="60" w:after="100"/>
        <w:jc w:val="both"/>
      </w:pPr>
      <w:r>
        <w:t>Punctajele se acordă prin consens, conform metodologiei.</w:t>
      </w:r>
    </w:p>
    <w:p w14:paraId="350B999E" w14:textId="77777777" w:rsidR="005F7563" w:rsidRDefault="00221DC8">
      <w:pPr>
        <w:keepNext/>
        <w:spacing w:before="140" w:after="60"/>
      </w:pPr>
      <w:r>
        <w:rPr>
          <w:b/>
          <w:bCs/>
        </w:rPr>
        <w:t>Art. 3. Constituirea Comisiei de soluționare a contestațiilor</w:t>
      </w:r>
    </w:p>
    <w:p w14:paraId="191117BF" w14:textId="345E369B" w:rsidR="005F7563" w:rsidRDefault="00221DC8">
      <w:pPr>
        <w:keepNext/>
        <w:spacing w:after="100"/>
        <w:jc w:val="both"/>
      </w:pPr>
      <w:r>
        <w:t xml:space="preserve">Se constituie Comisia de soluționare a contestațiilor aferente colocviului-concurs de la nivelul </w:t>
      </w:r>
      <w:r w:rsidRPr="00AA6CB9">
        <w:rPr>
          <w:b/>
          <w:bCs/>
        </w:rPr>
        <w:t>Facultății</w:t>
      </w:r>
      <w:r w:rsidR="00334A40">
        <w:rPr>
          <w:b/>
          <w:bCs/>
        </w:rPr>
        <w:t xml:space="preserve"> </w:t>
      </w:r>
      <w:r w:rsidR="00334A40" w:rsidRPr="00334A40">
        <w:rPr>
          <w:b/>
        </w:rPr>
        <w:t>de</w:t>
      </w:r>
      <w:r w:rsidR="00334A40">
        <w:t xml:space="preserve"> </w:t>
      </w:r>
      <w:r w:rsidR="00334A40" w:rsidRPr="00334A40">
        <w:rPr>
          <w:b/>
        </w:rPr>
        <w:t xml:space="preserve">Drept </w:t>
      </w:r>
      <w:r>
        <w:t>, în următoarea componență, din care nu fac parte membrii Comisiilor de evaluare:</w:t>
      </w:r>
    </w:p>
    <w:tbl>
      <w:tblPr>
        <w:tblW w:w="9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3300"/>
        <w:gridCol w:w="3000"/>
        <w:gridCol w:w="2306"/>
      </w:tblGrid>
      <w:tr w:rsidR="005F7563" w14:paraId="596E3717" w14:textId="77777777">
        <w:trPr>
          <w:cantSplit/>
          <w:tblHeader/>
        </w:trPr>
        <w:tc>
          <w:tcPr>
            <w:tcW w:w="700" w:type="dxa"/>
            <w:shd w:val="clear" w:color="auto" w:fill="E2EFDA"/>
            <w:tcMar>
              <w:top w:w="60" w:type="dxa"/>
              <w:left w:w="100" w:type="dxa"/>
              <w:bottom w:w="60" w:type="dxa"/>
              <w:right w:w="100" w:type="dxa"/>
            </w:tcMar>
            <w:vAlign w:val="center"/>
          </w:tcPr>
          <w:p w14:paraId="3FC8A998" w14:textId="77777777" w:rsidR="005F7563" w:rsidRDefault="00221DC8">
            <w:pPr>
              <w:jc w:val="center"/>
            </w:pPr>
            <w:r>
              <w:rPr>
                <w:b/>
                <w:bCs/>
              </w:rPr>
              <w:t>Nr. crt.</w:t>
            </w:r>
          </w:p>
        </w:tc>
        <w:tc>
          <w:tcPr>
            <w:tcW w:w="3300" w:type="dxa"/>
            <w:shd w:val="clear" w:color="auto" w:fill="E2EFDA"/>
            <w:tcMar>
              <w:top w:w="60" w:type="dxa"/>
              <w:left w:w="100" w:type="dxa"/>
              <w:bottom w:w="60" w:type="dxa"/>
              <w:right w:w="100" w:type="dxa"/>
            </w:tcMar>
            <w:vAlign w:val="center"/>
          </w:tcPr>
          <w:p w14:paraId="101EF055" w14:textId="77777777" w:rsidR="005F7563" w:rsidRDefault="00221DC8">
            <w:pPr>
              <w:jc w:val="center"/>
            </w:pPr>
            <w:r>
              <w:rPr>
                <w:b/>
                <w:bCs/>
              </w:rPr>
              <w:t>Nume și prenume</w:t>
            </w:r>
          </w:p>
        </w:tc>
        <w:tc>
          <w:tcPr>
            <w:tcW w:w="3000" w:type="dxa"/>
            <w:shd w:val="clear" w:color="auto" w:fill="E2EFDA"/>
            <w:tcMar>
              <w:top w:w="60" w:type="dxa"/>
              <w:left w:w="100" w:type="dxa"/>
              <w:bottom w:w="60" w:type="dxa"/>
              <w:right w:w="100" w:type="dxa"/>
            </w:tcMar>
            <w:vAlign w:val="center"/>
          </w:tcPr>
          <w:p w14:paraId="0DF6A4A1" w14:textId="77777777" w:rsidR="005F7563" w:rsidRDefault="00221DC8">
            <w:pPr>
              <w:jc w:val="center"/>
            </w:pPr>
            <w:r>
              <w:rPr>
                <w:b/>
                <w:bCs/>
              </w:rPr>
              <w:t>Funcție în proiect</w:t>
            </w:r>
          </w:p>
        </w:tc>
        <w:tc>
          <w:tcPr>
            <w:tcW w:w="2306" w:type="dxa"/>
            <w:shd w:val="clear" w:color="auto" w:fill="E2EFDA"/>
            <w:tcMar>
              <w:top w:w="60" w:type="dxa"/>
              <w:left w:w="100" w:type="dxa"/>
              <w:bottom w:w="60" w:type="dxa"/>
              <w:right w:w="100" w:type="dxa"/>
            </w:tcMar>
            <w:vAlign w:val="center"/>
          </w:tcPr>
          <w:p w14:paraId="4A166D5C" w14:textId="77777777" w:rsidR="005F7563" w:rsidRDefault="00221DC8">
            <w:pPr>
              <w:jc w:val="center"/>
            </w:pPr>
            <w:r>
              <w:rPr>
                <w:b/>
                <w:bCs/>
              </w:rPr>
              <w:t>Calitate în Comisie</w:t>
            </w:r>
          </w:p>
        </w:tc>
      </w:tr>
      <w:tr w:rsidR="001F0961" w14:paraId="11A7CA5D" w14:textId="77777777" w:rsidTr="00CB467E">
        <w:trPr>
          <w:cantSplit/>
          <w:trHeight w:val="460"/>
        </w:trPr>
        <w:tc>
          <w:tcPr>
            <w:tcW w:w="700" w:type="dxa"/>
            <w:tcMar>
              <w:top w:w="60" w:type="dxa"/>
              <w:left w:w="100" w:type="dxa"/>
              <w:bottom w:w="60" w:type="dxa"/>
              <w:right w:w="100" w:type="dxa"/>
            </w:tcMar>
            <w:vAlign w:val="center"/>
          </w:tcPr>
          <w:p w14:paraId="744450EF" w14:textId="77777777" w:rsidR="001F0961" w:rsidRDefault="001F0961" w:rsidP="001F0961">
            <w:pPr>
              <w:jc w:val="center"/>
            </w:pPr>
            <w:r>
              <w:t>1</w:t>
            </w:r>
          </w:p>
        </w:tc>
        <w:tc>
          <w:tcPr>
            <w:tcW w:w="3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7BE1CA05" w14:textId="239B5A5F" w:rsidR="001F0961" w:rsidRDefault="001F0961" w:rsidP="001F0961">
            <w:r>
              <w:rPr>
                <w:rStyle w:val="normaltextrun"/>
                <w:color w:val="000000"/>
                <w:shd w:val="clear" w:color="auto" w:fill="FFE5E5"/>
              </w:rPr>
              <w:t>Malița</w:t>
            </w:r>
            <w:r>
              <w:rPr>
                <w:rStyle w:val="normaltextrun"/>
              </w:rPr>
              <w:t xml:space="preserve"> Liviu</w:t>
            </w:r>
            <w:r>
              <w:rPr>
                <w:rStyle w:val="eop"/>
              </w:rPr>
              <w:t> </w:t>
            </w:r>
          </w:p>
        </w:tc>
        <w:tc>
          <w:tcPr>
            <w:tcW w:w="3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201022EC" w14:textId="19E6AF8D" w:rsidR="001F0961" w:rsidRDefault="001F0961" w:rsidP="001F0961">
            <w:r>
              <w:rPr>
                <w:rStyle w:val="normaltextrun"/>
              </w:rPr>
              <w:t>Manager proiect</w:t>
            </w:r>
            <w:r>
              <w:rPr>
                <w:rStyle w:val="eop"/>
              </w:rPr>
              <w:t> </w:t>
            </w:r>
          </w:p>
        </w:tc>
        <w:tc>
          <w:tcPr>
            <w:tcW w:w="2306"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26186A03" w14:textId="360D63BB" w:rsidR="001F0961" w:rsidRDefault="001F0961" w:rsidP="001F0961">
            <w:r>
              <w:rPr>
                <w:rStyle w:val="normaltextrun"/>
                <w:b/>
                <w:bCs/>
              </w:rPr>
              <w:t>Președinte</w:t>
            </w:r>
            <w:r>
              <w:rPr>
                <w:rStyle w:val="eop"/>
              </w:rPr>
              <w:t> </w:t>
            </w:r>
          </w:p>
        </w:tc>
      </w:tr>
      <w:tr w:rsidR="001F0961" w14:paraId="45135E0C" w14:textId="77777777" w:rsidTr="00CB467E">
        <w:trPr>
          <w:cantSplit/>
          <w:trHeight w:val="460"/>
        </w:trPr>
        <w:tc>
          <w:tcPr>
            <w:tcW w:w="700" w:type="dxa"/>
            <w:tcMar>
              <w:top w:w="60" w:type="dxa"/>
              <w:left w:w="100" w:type="dxa"/>
              <w:bottom w:w="60" w:type="dxa"/>
              <w:right w:w="100" w:type="dxa"/>
            </w:tcMar>
            <w:vAlign w:val="center"/>
          </w:tcPr>
          <w:p w14:paraId="6D0AFA05" w14:textId="77777777" w:rsidR="001F0961" w:rsidRDefault="001F0961" w:rsidP="001F0961">
            <w:pPr>
              <w:jc w:val="center"/>
            </w:pPr>
            <w:r>
              <w:t>2</w:t>
            </w:r>
          </w:p>
        </w:tc>
        <w:tc>
          <w:tcPr>
            <w:tcW w:w="3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59268069" w14:textId="3AB7C23E" w:rsidR="001F0961" w:rsidRDefault="001F0961" w:rsidP="001F0961">
            <w:r>
              <w:rPr>
                <w:rStyle w:val="normaltextrun"/>
              </w:rPr>
              <w:t>Bucur Mihaela</w:t>
            </w:r>
            <w:r>
              <w:rPr>
                <w:rStyle w:val="eop"/>
              </w:rPr>
              <w:t> </w:t>
            </w:r>
          </w:p>
        </w:tc>
        <w:tc>
          <w:tcPr>
            <w:tcW w:w="3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351919E1" w14:textId="36A39F0A" w:rsidR="001F0961" w:rsidRDefault="001F0961" w:rsidP="001F0961">
            <w:r>
              <w:rPr>
                <w:rStyle w:val="normaltextrun"/>
              </w:rPr>
              <w:t>Asistent manager </w:t>
            </w:r>
            <w:r>
              <w:rPr>
                <w:rStyle w:val="eop"/>
              </w:rPr>
              <w:t> </w:t>
            </w:r>
          </w:p>
        </w:tc>
        <w:tc>
          <w:tcPr>
            <w:tcW w:w="2306"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1F02AF7F" w14:textId="611345E8" w:rsidR="001F0961" w:rsidRDefault="001F0961" w:rsidP="001F0961">
            <w:r>
              <w:rPr>
                <w:rStyle w:val="normaltextrun"/>
                <w:b/>
                <w:bCs/>
              </w:rPr>
              <w:t>Membru</w:t>
            </w:r>
            <w:r>
              <w:rPr>
                <w:rStyle w:val="eop"/>
              </w:rPr>
              <w:t> </w:t>
            </w:r>
          </w:p>
        </w:tc>
      </w:tr>
      <w:tr w:rsidR="001F0961" w14:paraId="0BF6DF15" w14:textId="77777777" w:rsidTr="00CB467E">
        <w:trPr>
          <w:cantSplit/>
          <w:trHeight w:val="460"/>
        </w:trPr>
        <w:tc>
          <w:tcPr>
            <w:tcW w:w="700" w:type="dxa"/>
            <w:tcMar>
              <w:top w:w="60" w:type="dxa"/>
              <w:left w:w="100" w:type="dxa"/>
              <w:bottom w:w="60" w:type="dxa"/>
              <w:right w:w="100" w:type="dxa"/>
            </w:tcMar>
            <w:vAlign w:val="center"/>
          </w:tcPr>
          <w:p w14:paraId="130BD412" w14:textId="77777777" w:rsidR="001F0961" w:rsidRDefault="001F0961" w:rsidP="001F0961">
            <w:pPr>
              <w:jc w:val="center"/>
            </w:pPr>
            <w:r>
              <w:lastRenderedPageBreak/>
              <w:t>3</w:t>
            </w:r>
          </w:p>
        </w:tc>
        <w:tc>
          <w:tcPr>
            <w:tcW w:w="33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47D3649F" w14:textId="3B6DCD3E" w:rsidR="001F0961" w:rsidRDefault="001F0961" w:rsidP="001F0961">
            <w:r>
              <w:rPr>
                <w:rStyle w:val="normaltextrun"/>
              </w:rPr>
              <w:t>Zota Valentina</w:t>
            </w:r>
            <w:r>
              <w:rPr>
                <w:rStyle w:val="eop"/>
              </w:rPr>
              <w:t> </w:t>
            </w:r>
          </w:p>
        </w:tc>
        <w:tc>
          <w:tcPr>
            <w:tcW w:w="3000"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13C7F670" w14:textId="7E6795F1" w:rsidR="001F0961" w:rsidRDefault="001F0961" w:rsidP="001F0961">
            <w:r>
              <w:rPr>
                <w:rStyle w:val="normaltextrun"/>
              </w:rPr>
              <w:t>Consilier juridic</w:t>
            </w:r>
            <w:r>
              <w:rPr>
                <w:rStyle w:val="eop"/>
              </w:rPr>
              <w:t> </w:t>
            </w:r>
          </w:p>
        </w:tc>
        <w:tc>
          <w:tcPr>
            <w:tcW w:w="2306" w:type="dxa"/>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vAlign w:val="center"/>
          </w:tcPr>
          <w:p w14:paraId="7945F5E2" w14:textId="2884D0CB" w:rsidR="001F0961" w:rsidRDefault="001F0961" w:rsidP="001F0961">
            <w:r>
              <w:rPr>
                <w:rStyle w:val="normaltextrun"/>
                <w:b/>
                <w:bCs/>
              </w:rPr>
              <w:t>Membru</w:t>
            </w:r>
            <w:r>
              <w:rPr>
                <w:rStyle w:val="eop"/>
              </w:rPr>
              <w:t> </w:t>
            </w:r>
          </w:p>
        </w:tc>
      </w:tr>
    </w:tbl>
    <w:p w14:paraId="18D8E566" w14:textId="77777777" w:rsidR="005F7563" w:rsidRDefault="00221DC8">
      <w:pPr>
        <w:keepNext/>
        <w:spacing w:before="140" w:after="60"/>
      </w:pPr>
      <w:r>
        <w:rPr>
          <w:b/>
          <w:bCs/>
        </w:rPr>
        <w:t>Art. 4. Atribuțiile Comisiei de soluționare a contestațiilor</w:t>
      </w:r>
    </w:p>
    <w:p w14:paraId="53E53971" w14:textId="77777777" w:rsidR="005F7563" w:rsidRDefault="00221DC8">
      <w:pPr>
        <w:keepNext/>
        <w:spacing w:after="40"/>
      </w:pPr>
      <w:r>
        <w:t>Comisia de soluționare a contestațiilor:</w:t>
      </w:r>
    </w:p>
    <w:p w14:paraId="1BD99785" w14:textId="77777777" w:rsidR="005F7563" w:rsidRDefault="00221DC8">
      <w:pPr>
        <w:pStyle w:val="ListParagraph"/>
        <w:numPr>
          <w:ilvl w:val="0"/>
          <w:numId w:val="4"/>
        </w:numPr>
        <w:spacing w:after="60"/>
        <w:jc w:val="both"/>
      </w:pPr>
      <w:r>
        <w:t>analizează contestațiile depuse în termen și documentele justificative anexate;</w:t>
      </w:r>
    </w:p>
    <w:p w14:paraId="05967946" w14:textId="77777777" w:rsidR="005F7563" w:rsidRDefault="00221DC8">
      <w:pPr>
        <w:pStyle w:val="ListParagraph"/>
        <w:numPr>
          <w:ilvl w:val="0"/>
          <w:numId w:val="4"/>
        </w:numPr>
        <w:spacing w:after="60"/>
        <w:jc w:val="both"/>
      </w:pPr>
      <w:r>
        <w:t>verifică îndeplinirea condițiilor de eligibilitate, eventualele erori de calcul sau de consemnare a punctajului, modul de aplicare a criteriilor de evaluare și încadrarea în categoria de premiu;</w:t>
      </w:r>
    </w:p>
    <w:p w14:paraId="78B72F7E" w14:textId="77777777" w:rsidR="005F7563" w:rsidRDefault="00221DC8">
      <w:pPr>
        <w:pStyle w:val="ListParagraph"/>
        <w:numPr>
          <w:ilvl w:val="0"/>
          <w:numId w:val="4"/>
        </w:numPr>
        <w:spacing w:after="60"/>
        <w:jc w:val="both"/>
      </w:pPr>
      <w:r>
        <w:t>stabilește soluția contestației și o consemnează pe formularul de contestație (Anexa 3).</w:t>
      </w:r>
    </w:p>
    <w:p w14:paraId="26A5F667" w14:textId="77777777" w:rsidR="005F7563" w:rsidRDefault="00221DC8">
      <w:pPr>
        <w:spacing w:before="60" w:after="100"/>
        <w:jc w:val="both"/>
      </w:pPr>
      <w:r>
        <w:t>Prestația orală propriu-zisă nu face obiectul reevaluării.</w:t>
      </w:r>
    </w:p>
    <w:p w14:paraId="47EA8A2F" w14:textId="77777777" w:rsidR="005F7563" w:rsidRDefault="00221DC8">
      <w:pPr>
        <w:keepNext/>
        <w:spacing w:before="140" w:after="60"/>
      </w:pPr>
      <w:r>
        <w:rPr>
          <w:b/>
          <w:bCs/>
        </w:rPr>
        <w:t>Art. 5. Imparțialitate și conflict de interese</w:t>
      </w:r>
    </w:p>
    <w:p w14:paraId="0BC412D5" w14:textId="77777777" w:rsidR="005F7563" w:rsidRDefault="00221DC8">
      <w:pPr>
        <w:spacing w:after="100"/>
        <w:jc w:val="both"/>
      </w:pPr>
      <w:r>
        <w:t>Înainte de începerea activității, membrii ambelor comisii completează și semnează Declarația privind imparțialitatea, confidențialitatea și evitarea conflictului de interese (Anexa 2). În cazul unei situații de incompatibilitate sau de conflict de interese, membrul în cauză se abține de la evaluarea sau soluționarea contestației respective și este înlocuit cu un membru supleant desemnat de managerul de proiect, conform metodologiei.</w:t>
      </w:r>
    </w:p>
    <w:p w14:paraId="7C131C1D" w14:textId="49C48A59" w:rsidR="005F7563" w:rsidRDefault="00221DC8">
      <w:pPr>
        <w:keepNext/>
        <w:spacing w:before="140" w:after="60"/>
      </w:pPr>
      <w:r>
        <w:rPr>
          <w:b/>
          <w:bCs/>
        </w:rPr>
        <w:t xml:space="preserve">Art. 6. Calendarul colocviului-concurs </w:t>
      </w:r>
    </w:p>
    <w:p w14:paraId="042A8138" w14:textId="1B8F489C" w:rsidR="005F7563" w:rsidRDefault="00221DC8">
      <w:pPr>
        <w:spacing w:after="100"/>
        <w:jc w:val="both"/>
      </w:pPr>
      <w:r>
        <w:t xml:space="preserve">Colocviul-concurs se desfășoară la nivelul </w:t>
      </w:r>
      <w:r w:rsidRPr="00AA6CB9">
        <w:rPr>
          <w:b/>
          <w:bCs/>
        </w:rPr>
        <w:t xml:space="preserve">Facultății </w:t>
      </w:r>
      <w:r>
        <w:t>......................................................, conform calendarului de mai jos, stabilit în limitele intervalelor generale din calendarul aprobat prin Decizia nr.</w:t>
      </w:r>
      <w:r w:rsidR="00AA6CB9">
        <w:t xml:space="preserve"> 48 </w:t>
      </w:r>
      <w:r>
        <w:t xml:space="preserve">din </w:t>
      </w:r>
      <w:r w:rsidR="00AA6CB9">
        <w:t>12.10.2026</w:t>
      </w:r>
      <w:r>
        <w:t>:</w:t>
      </w:r>
    </w:p>
    <w:tbl>
      <w:tblPr>
        <w:tblW w:w="9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5069"/>
        <w:gridCol w:w="3537"/>
      </w:tblGrid>
      <w:tr w:rsidR="005F7563" w14:paraId="468BD51D" w14:textId="77777777">
        <w:trPr>
          <w:cantSplit/>
          <w:tblHeader/>
        </w:trPr>
        <w:tc>
          <w:tcPr>
            <w:tcW w:w="700" w:type="dxa"/>
            <w:shd w:val="clear" w:color="auto" w:fill="E2EFDA"/>
            <w:tcMar>
              <w:top w:w="60" w:type="dxa"/>
              <w:left w:w="100" w:type="dxa"/>
              <w:bottom w:w="60" w:type="dxa"/>
              <w:right w:w="100" w:type="dxa"/>
            </w:tcMar>
            <w:vAlign w:val="center"/>
          </w:tcPr>
          <w:p w14:paraId="2F6EC206" w14:textId="77777777" w:rsidR="005F7563" w:rsidRDefault="00221DC8">
            <w:pPr>
              <w:jc w:val="center"/>
            </w:pPr>
            <w:r>
              <w:rPr>
                <w:b/>
                <w:bCs/>
              </w:rPr>
              <w:t>Nr. crt.</w:t>
            </w:r>
          </w:p>
        </w:tc>
        <w:tc>
          <w:tcPr>
            <w:tcW w:w="5069" w:type="dxa"/>
            <w:shd w:val="clear" w:color="auto" w:fill="E2EFDA"/>
            <w:tcMar>
              <w:top w:w="60" w:type="dxa"/>
              <w:left w:w="100" w:type="dxa"/>
              <w:bottom w:w="60" w:type="dxa"/>
              <w:right w:w="100" w:type="dxa"/>
            </w:tcMar>
            <w:vAlign w:val="center"/>
          </w:tcPr>
          <w:p w14:paraId="4716391F" w14:textId="77777777" w:rsidR="005F7563" w:rsidRDefault="00221DC8">
            <w:pPr>
              <w:jc w:val="center"/>
            </w:pPr>
            <w:r>
              <w:rPr>
                <w:b/>
                <w:bCs/>
              </w:rPr>
              <w:t>Etapa</w:t>
            </w:r>
          </w:p>
        </w:tc>
        <w:tc>
          <w:tcPr>
            <w:tcW w:w="3537" w:type="dxa"/>
            <w:shd w:val="clear" w:color="auto" w:fill="E2EFDA"/>
            <w:tcMar>
              <w:top w:w="60" w:type="dxa"/>
              <w:left w:w="100" w:type="dxa"/>
              <w:bottom w:w="60" w:type="dxa"/>
              <w:right w:w="100" w:type="dxa"/>
            </w:tcMar>
            <w:vAlign w:val="center"/>
          </w:tcPr>
          <w:p w14:paraId="3A9A250A" w14:textId="77777777" w:rsidR="005F7563" w:rsidRDefault="00221DC8">
            <w:pPr>
              <w:jc w:val="center"/>
            </w:pPr>
            <w:r>
              <w:rPr>
                <w:b/>
                <w:bCs/>
              </w:rPr>
              <w:t>Data / perioada</w:t>
            </w:r>
          </w:p>
        </w:tc>
      </w:tr>
      <w:tr w:rsidR="005F7563" w14:paraId="07C5A0C1" w14:textId="77777777">
        <w:trPr>
          <w:cantSplit/>
          <w:trHeight w:val="460"/>
        </w:trPr>
        <w:tc>
          <w:tcPr>
            <w:tcW w:w="700" w:type="dxa"/>
            <w:tcMar>
              <w:top w:w="60" w:type="dxa"/>
              <w:left w:w="100" w:type="dxa"/>
              <w:bottom w:w="60" w:type="dxa"/>
              <w:right w:w="100" w:type="dxa"/>
            </w:tcMar>
            <w:vAlign w:val="center"/>
          </w:tcPr>
          <w:p w14:paraId="7D7B8343" w14:textId="77777777" w:rsidR="005F7563" w:rsidRDefault="00221DC8">
            <w:pPr>
              <w:jc w:val="center"/>
            </w:pPr>
            <w:r>
              <w:t>1</w:t>
            </w:r>
          </w:p>
        </w:tc>
        <w:tc>
          <w:tcPr>
            <w:tcW w:w="5069" w:type="dxa"/>
            <w:tcMar>
              <w:top w:w="60" w:type="dxa"/>
              <w:left w:w="100" w:type="dxa"/>
              <w:bottom w:w="60" w:type="dxa"/>
              <w:right w:w="100" w:type="dxa"/>
            </w:tcMar>
            <w:vAlign w:val="center"/>
          </w:tcPr>
          <w:p w14:paraId="0667975B" w14:textId="77777777" w:rsidR="005F7563" w:rsidRDefault="005F7563">
            <w:r>
              <w:t>Verificarea condițiilor de eligibilitate</w:t>
            </w:r>
          </w:p>
        </w:tc>
        <w:tc>
          <w:tcPr>
            <w:tcW w:w="3537" w:type="dxa"/>
            <w:tcMar>
              <w:top w:w="60" w:type="dxa"/>
              <w:left w:w="100" w:type="dxa"/>
              <w:bottom w:w="60" w:type="dxa"/>
              <w:right w:w="100" w:type="dxa"/>
            </w:tcMar>
            <w:vAlign w:val="center"/>
          </w:tcPr>
          <w:p w14:paraId="4F2634D5" w14:textId="151FB685" w:rsidR="005F7563" w:rsidRDefault="002D0899">
            <w:r>
              <w:t>04.11.2026</w:t>
            </w:r>
          </w:p>
        </w:tc>
      </w:tr>
      <w:tr w:rsidR="005F7563" w14:paraId="15C9ECB9" w14:textId="77777777">
        <w:trPr>
          <w:cantSplit/>
          <w:trHeight w:val="460"/>
        </w:trPr>
        <w:tc>
          <w:tcPr>
            <w:tcW w:w="700" w:type="dxa"/>
            <w:tcMar>
              <w:top w:w="60" w:type="dxa"/>
              <w:left w:w="100" w:type="dxa"/>
              <w:bottom w:w="60" w:type="dxa"/>
              <w:right w:w="100" w:type="dxa"/>
            </w:tcMar>
            <w:vAlign w:val="center"/>
          </w:tcPr>
          <w:p w14:paraId="43B4C9A1" w14:textId="77777777" w:rsidR="005F7563" w:rsidRDefault="00221DC8">
            <w:pPr>
              <w:jc w:val="center"/>
            </w:pPr>
            <w:r>
              <w:t>2</w:t>
            </w:r>
          </w:p>
        </w:tc>
        <w:tc>
          <w:tcPr>
            <w:tcW w:w="5069" w:type="dxa"/>
            <w:tcMar>
              <w:top w:w="60" w:type="dxa"/>
              <w:left w:w="100" w:type="dxa"/>
              <w:bottom w:w="60" w:type="dxa"/>
              <w:right w:w="100" w:type="dxa"/>
            </w:tcMar>
            <w:vAlign w:val="center"/>
          </w:tcPr>
          <w:p w14:paraId="09A80434" w14:textId="77777777" w:rsidR="005F7563" w:rsidRDefault="005F7563">
            <w:r>
              <w:t>Comunicarea programării studenților eligibili</w:t>
            </w:r>
          </w:p>
        </w:tc>
        <w:tc>
          <w:tcPr>
            <w:tcW w:w="3537" w:type="dxa"/>
            <w:tcMar>
              <w:top w:w="60" w:type="dxa"/>
              <w:left w:w="100" w:type="dxa"/>
              <w:bottom w:w="60" w:type="dxa"/>
              <w:right w:w="100" w:type="dxa"/>
            </w:tcMar>
            <w:vAlign w:val="center"/>
          </w:tcPr>
          <w:p w14:paraId="0DB5E2C9" w14:textId="7CA9BC31" w:rsidR="005F7563" w:rsidRDefault="002D0899">
            <w:r>
              <w:t>05.11.2026</w:t>
            </w:r>
          </w:p>
        </w:tc>
      </w:tr>
      <w:tr w:rsidR="005F7563" w14:paraId="7398017C" w14:textId="77777777">
        <w:trPr>
          <w:cantSplit/>
          <w:trHeight w:val="460"/>
        </w:trPr>
        <w:tc>
          <w:tcPr>
            <w:tcW w:w="700" w:type="dxa"/>
            <w:tcMar>
              <w:top w:w="60" w:type="dxa"/>
              <w:left w:w="100" w:type="dxa"/>
              <w:bottom w:w="60" w:type="dxa"/>
              <w:right w:w="100" w:type="dxa"/>
            </w:tcMar>
            <w:vAlign w:val="center"/>
          </w:tcPr>
          <w:p w14:paraId="7E8B356B" w14:textId="77777777" w:rsidR="005F7563" w:rsidRDefault="00221DC8">
            <w:pPr>
              <w:jc w:val="center"/>
            </w:pPr>
            <w:r>
              <w:t>3</w:t>
            </w:r>
          </w:p>
        </w:tc>
        <w:tc>
          <w:tcPr>
            <w:tcW w:w="5069" w:type="dxa"/>
            <w:tcMar>
              <w:top w:w="60" w:type="dxa"/>
              <w:left w:w="100" w:type="dxa"/>
              <w:bottom w:w="60" w:type="dxa"/>
              <w:right w:w="100" w:type="dxa"/>
            </w:tcMar>
            <w:vAlign w:val="center"/>
          </w:tcPr>
          <w:p w14:paraId="3D8D3D43" w14:textId="77777777" w:rsidR="005F7563" w:rsidRDefault="005F7563">
            <w:r>
              <w:t>Desfășurarea colocviului-concurs</w:t>
            </w:r>
          </w:p>
        </w:tc>
        <w:tc>
          <w:tcPr>
            <w:tcW w:w="3537" w:type="dxa"/>
            <w:tcMar>
              <w:top w:w="60" w:type="dxa"/>
              <w:left w:w="100" w:type="dxa"/>
              <w:bottom w:w="60" w:type="dxa"/>
              <w:right w:w="100" w:type="dxa"/>
            </w:tcMar>
            <w:vAlign w:val="center"/>
          </w:tcPr>
          <w:p w14:paraId="6E7402B0" w14:textId="68DD285D" w:rsidR="005F7563" w:rsidRDefault="00EE104E">
            <w:r>
              <w:t>06.11.2026</w:t>
            </w:r>
          </w:p>
        </w:tc>
      </w:tr>
      <w:tr w:rsidR="005F7563" w14:paraId="58B063FC" w14:textId="77777777">
        <w:trPr>
          <w:cantSplit/>
          <w:trHeight w:val="460"/>
        </w:trPr>
        <w:tc>
          <w:tcPr>
            <w:tcW w:w="700" w:type="dxa"/>
            <w:tcMar>
              <w:top w:w="60" w:type="dxa"/>
              <w:left w:w="100" w:type="dxa"/>
              <w:bottom w:w="60" w:type="dxa"/>
              <w:right w:w="100" w:type="dxa"/>
            </w:tcMar>
            <w:vAlign w:val="center"/>
          </w:tcPr>
          <w:p w14:paraId="297DF373" w14:textId="77777777" w:rsidR="005F7563" w:rsidRDefault="00221DC8">
            <w:pPr>
              <w:jc w:val="center"/>
            </w:pPr>
            <w:r>
              <w:t>4</w:t>
            </w:r>
          </w:p>
        </w:tc>
        <w:tc>
          <w:tcPr>
            <w:tcW w:w="5069" w:type="dxa"/>
            <w:tcMar>
              <w:top w:w="60" w:type="dxa"/>
              <w:left w:w="100" w:type="dxa"/>
              <w:bottom w:w="60" w:type="dxa"/>
              <w:right w:w="100" w:type="dxa"/>
            </w:tcMar>
            <w:vAlign w:val="center"/>
          </w:tcPr>
          <w:p w14:paraId="5FF150ED" w14:textId="77777777" w:rsidR="005F7563" w:rsidRDefault="005F7563">
            <w:r>
              <w:t>Publicarea rezultatelor preliminare</w:t>
            </w:r>
          </w:p>
        </w:tc>
        <w:tc>
          <w:tcPr>
            <w:tcW w:w="3537" w:type="dxa"/>
            <w:tcMar>
              <w:top w:w="60" w:type="dxa"/>
              <w:left w:w="100" w:type="dxa"/>
              <w:bottom w:w="60" w:type="dxa"/>
              <w:right w:w="100" w:type="dxa"/>
            </w:tcMar>
            <w:vAlign w:val="center"/>
          </w:tcPr>
          <w:p w14:paraId="47BA7F3F" w14:textId="076278F7" w:rsidR="005F7563" w:rsidRDefault="00EE104E">
            <w:r>
              <w:t>10.11.2026</w:t>
            </w:r>
          </w:p>
        </w:tc>
      </w:tr>
      <w:tr w:rsidR="005F7563" w14:paraId="2B167296" w14:textId="77777777">
        <w:trPr>
          <w:cantSplit/>
          <w:trHeight w:val="460"/>
        </w:trPr>
        <w:tc>
          <w:tcPr>
            <w:tcW w:w="700" w:type="dxa"/>
            <w:tcMar>
              <w:top w:w="60" w:type="dxa"/>
              <w:left w:w="100" w:type="dxa"/>
              <w:bottom w:w="60" w:type="dxa"/>
              <w:right w:w="100" w:type="dxa"/>
            </w:tcMar>
            <w:vAlign w:val="center"/>
          </w:tcPr>
          <w:p w14:paraId="01F89B0F" w14:textId="77777777" w:rsidR="005F7563" w:rsidRDefault="00221DC8">
            <w:pPr>
              <w:jc w:val="center"/>
            </w:pPr>
            <w:r>
              <w:t>5</w:t>
            </w:r>
          </w:p>
        </w:tc>
        <w:tc>
          <w:tcPr>
            <w:tcW w:w="5069" w:type="dxa"/>
            <w:tcMar>
              <w:top w:w="60" w:type="dxa"/>
              <w:left w:w="100" w:type="dxa"/>
              <w:bottom w:w="60" w:type="dxa"/>
              <w:right w:w="100" w:type="dxa"/>
            </w:tcMar>
            <w:vAlign w:val="center"/>
          </w:tcPr>
          <w:p w14:paraId="39614021" w14:textId="77777777" w:rsidR="005F7563" w:rsidRDefault="005F7563">
            <w:r>
              <w:t>Perioada de depunere a contestațiilor</w:t>
            </w:r>
          </w:p>
        </w:tc>
        <w:tc>
          <w:tcPr>
            <w:tcW w:w="3537" w:type="dxa"/>
            <w:tcMar>
              <w:top w:w="60" w:type="dxa"/>
              <w:left w:w="100" w:type="dxa"/>
              <w:bottom w:w="60" w:type="dxa"/>
              <w:right w:w="100" w:type="dxa"/>
            </w:tcMar>
            <w:vAlign w:val="center"/>
          </w:tcPr>
          <w:p w14:paraId="62E5F5E0" w14:textId="67C754E6" w:rsidR="005F7563" w:rsidRDefault="00EE104E">
            <w:r>
              <w:t>11.11.2026</w:t>
            </w:r>
          </w:p>
        </w:tc>
      </w:tr>
      <w:tr w:rsidR="005F7563" w14:paraId="50F44AF7" w14:textId="77777777">
        <w:trPr>
          <w:cantSplit/>
          <w:trHeight w:val="460"/>
        </w:trPr>
        <w:tc>
          <w:tcPr>
            <w:tcW w:w="700" w:type="dxa"/>
            <w:tcMar>
              <w:top w:w="60" w:type="dxa"/>
              <w:left w:w="100" w:type="dxa"/>
              <w:bottom w:w="60" w:type="dxa"/>
              <w:right w:w="100" w:type="dxa"/>
            </w:tcMar>
            <w:vAlign w:val="center"/>
          </w:tcPr>
          <w:p w14:paraId="1736A0AA" w14:textId="77777777" w:rsidR="005F7563" w:rsidRDefault="00221DC8">
            <w:pPr>
              <w:jc w:val="center"/>
            </w:pPr>
            <w:r>
              <w:t>6</w:t>
            </w:r>
          </w:p>
        </w:tc>
        <w:tc>
          <w:tcPr>
            <w:tcW w:w="5069" w:type="dxa"/>
            <w:tcMar>
              <w:top w:w="60" w:type="dxa"/>
              <w:left w:w="100" w:type="dxa"/>
              <w:bottom w:w="60" w:type="dxa"/>
              <w:right w:w="100" w:type="dxa"/>
            </w:tcMar>
            <w:vAlign w:val="center"/>
          </w:tcPr>
          <w:p w14:paraId="25BE47C4" w14:textId="77777777" w:rsidR="005F7563" w:rsidRDefault="005F7563">
            <w:r>
              <w:t>Publicarea rezultatelor finale</w:t>
            </w:r>
          </w:p>
        </w:tc>
        <w:tc>
          <w:tcPr>
            <w:tcW w:w="3537" w:type="dxa"/>
            <w:tcMar>
              <w:top w:w="60" w:type="dxa"/>
              <w:left w:w="100" w:type="dxa"/>
              <w:bottom w:w="60" w:type="dxa"/>
              <w:right w:w="100" w:type="dxa"/>
            </w:tcMar>
            <w:vAlign w:val="center"/>
          </w:tcPr>
          <w:p w14:paraId="0FD3F1EA" w14:textId="30A3A9D2" w:rsidR="005F7563" w:rsidRDefault="00EE104E">
            <w:r>
              <w:t>13.11</w:t>
            </w:r>
            <w:r w:rsidR="000C5254">
              <w:t>.2026</w:t>
            </w:r>
          </w:p>
        </w:tc>
      </w:tr>
    </w:tbl>
    <w:p w14:paraId="46ECBEF8" w14:textId="43B7BA6D" w:rsidR="005F7563" w:rsidRDefault="00221DC8">
      <w:pPr>
        <w:spacing w:after="100"/>
        <w:jc w:val="both"/>
      </w:pPr>
      <w:r>
        <w:t xml:space="preserve">Programarea studenților eligibili și rezultatele se publică pe site-ul oficial al </w:t>
      </w:r>
      <w:r w:rsidR="00AA6CB9">
        <w:t>facultății,</w:t>
      </w:r>
      <w:r>
        <w:t xml:space="preserve"> pe baza codului studentului, fără nume (Anexa 5).</w:t>
      </w:r>
    </w:p>
    <w:p w14:paraId="036716C0" w14:textId="77777777" w:rsidR="005F7563" w:rsidRDefault="00221DC8">
      <w:pPr>
        <w:keepNext/>
        <w:spacing w:before="140" w:after="60"/>
      </w:pPr>
      <w:r>
        <w:rPr>
          <w:b/>
          <w:bCs/>
        </w:rPr>
        <w:t>Art. 7. Termenul de soluționare a contestațiilor</w:t>
      </w:r>
    </w:p>
    <w:p w14:paraId="24E07162" w14:textId="77777777" w:rsidR="005F7563" w:rsidRDefault="00221DC8">
      <w:pPr>
        <w:spacing w:after="100"/>
        <w:jc w:val="both"/>
      </w:pPr>
      <w:r>
        <w:t>Contestațiile se soluționează în termenul prevăzut în calendarul colocviului-concurs, dar nu mai târziu de 3 zile lucrătoare de la expirarea termenului de depunere a contestațiilor.</w:t>
      </w:r>
    </w:p>
    <w:p w14:paraId="6DABFE68" w14:textId="77777777" w:rsidR="005F7563" w:rsidRDefault="00221DC8">
      <w:pPr>
        <w:keepNext/>
        <w:spacing w:before="140" w:after="60"/>
      </w:pPr>
      <w:r>
        <w:rPr>
          <w:b/>
          <w:bCs/>
        </w:rPr>
        <w:t>Art. 8.</w:t>
      </w:r>
    </w:p>
    <w:p w14:paraId="7A4BDD67" w14:textId="77777777" w:rsidR="005F7563" w:rsidRDefault="00221DC8">
      <w:pPr>
        <w:spacing w:after="100"/>
        <w:jc w:val="both"/>
      </w:pPr>
      <w:r>
        <w:t>Prezenta decizie intră în vigoare la data semnării.</w:t>
      </w:r>
    </w:p>
    <w:p w14:paraId="4B79C1E9" w14:textId="77777777" w:rsidR="005F7563" w:rsidRPr="00AA6CB9" w:rsidRDefault="00221DC8" w:rsidP="00AA6CB9">
      <w:pPr>
        <w:spacing w:before="300" w:after="20"/>
        <w:jc w:val="center"/>
        <w:rPr>
          <w:b/>
          <w:bCs/>
        </w:rPr>
      </w:pPr>
      <w:r w:rsidRPr="00AA6CB9">
        <w:rPr>
          <w:b/>
          <w:bCs/>
        </w:rPr>
        <w:t>Manager proiect,</w:t>
      </w:r>
    </w:p>
    <w:p w14:paraId="1910ED7A" w14:textId="77777777" w:rsidR="005F7563" w:rsidRDefault="00221DC8" w:rsidP="00AA6CB9">
      <w:pPr>
        <w:spacing w:after="100"/>
        <w:jc w:val="center"/>
      </w:pPr>
      <w:r>
        <w:rPr>
          <w:b/>
          <w:bCs/>
        </w:rPr>
        <w:t>Prof. univ. dr. Liviu Malița</w:t>
      </w:r>
    </w:p>
    <w:sectPr w:rsidR="005F7563">
      <w:headerReference w:type="default" r:id="rId10"/>
      <w:footerReference w:type="default" r:id="rId11"/>
      <w:pgSz w:w="11906" w:h="16838"/>
      <w:pgMar w:top="1500" w:right="1300" w:bottom="1300" w:left="1300" w:header="400" w:footer="40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FB6AB5" w14:textId="77777777" w:rsidR="00681223" w:rsidRDefault="00681223">
      <w:r>
        <w:separator/>
      </w:r>
    </w:p>
  </w:endnote>
  <w:endnote w:type="continuationSeparator" w:id="0">
    <w:p w14:paraId="68F6F705" w14:textId="77777777" w:rsidR="00681223" w:rsidRDefault="006812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F4C650" w14:textId="294FED72" w:rsidR="005F7563" w:rsidRDefault="004357B9">
    <w:pPr>
      <w:tabs>
        <w:tab w:val="center" w:pos="4653"/>
        <w:tab w:val="right" w:pos="9306"/>
      </w:tabs>
    </w:pPr>
    <w:r>
      <w:rPr>
        <w:noProof/>
        <w:lang w:val="ro-RO" w:eastAsia="ro-RO"/>
      </w:rPr>
      <w:drawing>
        <wp:inline distT="0" distB="0" distL="0" distR="0" wp14:anchorId="6B5DAE37" wp14:editId="03F16CC5">
          <wp:extent cx="952500" cy="361950"/>
          <wp:effectExtent l="0" t="0" r="0" b="0"/>
          <wp:docPr id="911090735" name="Universitatea Babeș-Bolyai" descr="Universitatea Babeș-Bolyai" title="Universitatea Babeș-Boly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952500" cy="361950"/>
                  </a:xfrm>
                  <a:prstGeom prst="rect">
                    <a:avLst/>
                  </a:prstGeom>
                </pic:spPr>
              </pic:pic>
            </a:graphicData>
          </a:graphic>
        </wp:inline>
      </w:drawing>
    </w:r>
    <w:r>
      <w:tab/>
    </w:r>
    <w:r>
      <w:rPr>
        <w:sz w:val="20"/>
        <w:szCs w:val="20"/>
      </w:rPr>
      <w:t xml:space="preserve">Pagina </w:t>
    </w:r>
    <w:r>
      <w:rPr>
        <w:sz w:val="20"/>
        <w:szCs w:val="20"/>
      </w:rPr>
      <w:fldChar w:fldCharType="begin"/>
    </w:r>
    <w:r>
      <w:rPr>
        <w:sz w:val="20"/>
        <w:szCs w:val="20"/>
      </w:rPr>
      <w:instrText>PAGE</w:instrText>
    </w:r>
    <w:r>
      <w:rPr>
        <w:sz w:val="20"/>
        <w:szCs w:val="20"/>
      </w:rPr>
      <w:fldChar w:fldCharType="separate"/>
    </w:r>
    <w:r w:rsidR="00735F2D">
      <w:rPr>
        <w:noProof/>
        <w:sz w:val="20"/>
        <w:szCs w:val="20"/>
      </w:rPr>
      <w:t>2</w:t>
    </w:r>
    <w:r>
      <w:rPr>
        <w:sz w:val="20"/>
        <w:szCs w:val="20"/>
      </w:rPr>
      <w:fldChar w:fldCharType="end"/>
    </w:r>
    <w:r>
      <w:rPr>
        <w:sz w:val="20"/>
        <w:szCs w:val="20"/>
      </w:rPr>
      <w:t xml:space="preserve"> din </w:t>
    </w:r>
    <w:r>
      <w:rPr>
        <w:sz w:val="20"/>
        <w:szCs w:val="20"/>
      </w:rPr>
      <w:fldChar w:fldCharType="begin"/>
    </w:r>
    <w:r>
      <w:rPr>
        <w:sz w:val="20"/>
        <w:szCs w:val="20"/>
      </w:rPr>
      <w:instrText>NUMPAGES</w:instrText>
    </w:r>
    <w:r>
      <w:rPr>
        <w:sz w:val="20"/>
        <w:szCs w:val="20"/>
      </w:rPr>
      <w:fldChar w:fldCharType="separate"/>
    </w:r>
    <w:r w:rsidR="00735F2D">
      <w:rPr>
        <w:noProof/>
        <w:sz w:val="20"/>
        <w:szCs w:val="20"/>
      </w:rPr>
      <w:t>2</w:t>
    </w:r>
    <w:r>
      <w:rPr>
        <w:sz w:val="20"/>
        <w:szCs w:val="20"/>
      </w:rPr>
      <w:fldChar w:fldCharType="end"/>
    </w:r>
    <w:r>
      <w:tab/>
    </w:r>
    <w:r>
      <w:rPr>
        <w:noProof/>
        <w:lang w:val="ro-RO" w:eastAsia="ro-RO"/>
      </w:rPr>
      <w:drawing>
        <wp:inline distT="0" distB="0" distL="0" distR="0" wp14:anchorId="7A54EF39" wp14:editId="276A627B">
          <wp:extent cx="438150" cy="419100"/>
          <wp:effectExtent l="0" t="0" r="0" b="0"/>
          <wp:docPr id="339364012" name="The future is circular" descr="The future is circular" title="The future is circul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
                  <a:srcRect/>
                  <a:stretch>
                    <a:fillRect/>
                  </a:stretch>
                </pic:blipFill>
                <pic:spPr bwMode="auto">
                  <a:xfrm>
                    <a:off x="0" y="0"/>
                    <a:ext cx="438150" cy="419100"/>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D77E3A" w14:textId="77777777" w:rsidR="00681223" w:rsidRDefault="00681223">
      <w:r>
        <w:separator/>
      </w:r>
    </w:p>
  </w:footnote>
  <w:footnote w:type="continuationSeparator" w:id="0">
    <w:p w14:paraId="5D483539" w14:textId="77777777" w:rsidR="00681223" w:rsidRDefault="0068122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9C6BE2" w14:textId="2C180013" w:rsidR="005F7563" w:rsidRDefault="004357B9">
    <w:pPr>
      <w:tabs>
        <w:tab w:val="right" w:pos="9306"/>
      </w:tabs>
    </w:pPr>
    <w:r>
      <w:rPr>
        <w:noProof/>
        <w:lang w:val="ro-RO" w:eastAsia="ro-RO"/>
      </w:rPr>
      <w:drawing>
        <wp:inline distT="0" distB="0" distL="0" distR="0" wp14:anchorId="5F166839" wp14:editId="79A93F93">
          <wp:extent cx="1809750" cy="381000"/>
          <wp:effectExtent l="0" t="0" r="0" b="0"/>
          <wp:docPr id="1976696854" name="Cofinanțat de Uniunea Europeană" descr="Cofinanțat de Uniunea Europeană" title="Cofinanțat de Uniunea European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809750" cy="381000"/>
                  </a:xfrm>
                  <a:prstGeom prst="rect">
                    <a:avLst/>
                  </a:prstGeom>
                </pic:spPr>
              </pic:pic>
            </a:graphicData>
          </a:graphic>
        </wp:inline>
      </w:drawing>
    </w:r>
    <w:r>
      <w:tab/>
    </w:r>
    <w:r>
      <w:rPr>
        <w:noProof/>
        <w:lang w:val="ro-RO" w:eastAsia="ro-RO"/>
      </w:rPr>
      <w:drawing>
        <wp:inline distT="0" distB="0" distL="0" distR="0" wp14:anchorId="2FC7A003" wp14:editId="18525508">
          <wp:extent cx="514350" cy="495300"/>
          <wp:effectExtent l="0" t="0" r="0" b="0"/>
          <wp:docPr id="1" name="Guvernul României" descr="Guvernul României" title="Guvernul Român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
                  <a:srcRect/>
                  <a:stretch>
                    <a:fillRect/>
                  </a:stretch>
                </pic:blipFill>
                <pic:spPr bwMode="auto">
                  <a:xfrm>
                    <a:off x="0" y="0"/>
                    <a:ext cx="514350" cy="49530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E860F1"/>
    <w:multiLevelType w:val="hybridMultilevel"/>
    <w:tmpl w:val="A71AFAE6"/>
    <w:lvl w:ilvl="0" w:tplc="11C639B4">
      <w:start w:val="1"/>
      <w:numFmt w:val="lowerLetter"/>
      <w:lvlText w:val="%1)"/>
      <w:lvlJc w:val="left"/>
      <w:pPr>
        <w:ind w:left="720" w:hanging="360"/>
      </w:pPr>
    </w:lvl>
    <w:lvl w:ilvl="1" w:tplc="13809218">
      <w:numFmt w:val="decimal"/>
      <w:lvlText w:val=""/>
      <w:lvlJc w:val="left"/>
    </w:lvl>
    <w:lvl w:ilvl="2" w:tplc="2C4E0EDC">
      <w:numFmt w:val="decimal"/>
      <w:lvlText w:val=""/>
      <w:lvlJc w:val="left"/>
    </w:lvl>
    <w:lvl w:ilvl="3" w:tplc="7DC2DC20">
      <w:numFmt w:val="decimal"/>
      <w:lvlText w:val=""/>
      <w:lvlJc w:val="left"/>
    </w:lvl>
    <w:lvl w:ilvl="4" w:tplc="5B1214FE">
      <w:numFmt w:val="decimal"/>
      <w:lvlText w:val=""/>
      <w:lvlJc w:val="left"/>
    </w:lvl>
    <w:lvl w:ilvl="5" w:tplc="B462C4B4">
      <w:numFmt w:val="decimal"/>
      <w:lvlText w:val=""/>
      <w:lvlJc w:val="left"/>
    </w:lvl>
    <w:lvl w:ilvl="6" w:tplc="C6C2AE36">
      <w:numFmt w:val="decimal"/>
      <w:lvlText w:val=""/>
      <w:lvlJc w:val="left"/>
    </w:lvl>
    <w:lvl w:ilvl="7" w:tplc="E774DF86">
      <w:numFmt w:val="decimal"/>
      <w:lvlText w:val=""/>
      <w:lvlJc w:val="left"/>
    </w:lvl>
    <w:lvl w:ilvl="8" w:tplc="A29A70A2">
      <w:numFmt w:val="decimal"/>
      <w:lvlText w:val=""/>
      <w:lvlJc w:val="left"/>
    </w:lvl>
  </w:abstractNum>
  <w:abstractNum w:abstractNumId="1" w15:restartNumberingAfterBreak="0">
    <w:nsid w:val="1B27552B"/>
    <w:multiLevelType w:val="hybridMultilevel"/>
    <w:tmpl w:val="CD9A365A"/>
    <w:lvl w:ilvl="0" w:tplc="9440FB40">
      <w:start w:val="1"/>
      <w:numFmt w:val="bullet"/>
      <w:lvlText w:val="●"/>
      <w:lvlJc w:val="left"/>
      <w:pPr>
        <w:ind w:left="720" w:hanging="360"/>
      </w:pPr>
    </w:lvl>
    <w:lvl w:ilvl="1" w:tplc="8B305C26">
      <w:start w:val="1"/>
      <w:numFmt w:val="bullet"/>
      <w:lvlText w:val="○"/>
      <w:lvlJc w:val="left"/>
      <w:pPr>
        <w:ind w:left="1440" w:hanging="360"/>
      </w:pPr>
    </w:lvl>
    <w:lvl w:ilvl="2" w:tplc="B186DAC6">
      <w:start w:val="1"/>
      <w:numFmt w:val="bullet"/>
      <w:lvlText w:val="■"/>
      <w:lvlJc w:val="left"/>
      <w:pPr>
        <w:ind w:left="2160" w:hanging="360"/>
      </w:pPr>
    </w:lvl>
    <w:lvl w:ilvl="3" w:tplc="90FEC79E">
      <w:start w:val="1"/>
      <w:numFmt w:val="bullet"/>
      <w:lvlText w:val="●"/>
      <w:lvlJc w:val="left"/>
      <w:pPr>
        <w:ind w:left="2880" w:hanging="360"/>
      </w:pPr>
    </w:lvl>
    <w:lvl w:ilvl="4" w:tplc="81BC7C26">
      <w:start w:val="1"/>
      <w:numFmt w:val="bullet"/>
      <w:lvlText w:val="○"/>
      <w:lvlJc w:val="left"/>
      <w:pPr>
        <w:ind w:left="3600" w:hanging="360"/>
      </w:pPr>
    </w:lvl>
    <w:lvl w:ilvl="5" w:tplc="499A2316">
      <w:start w:val="1"/>
      <w:numFmt w:val="bullet"/>
      <w:lvlText w:val="■"/>
      <w:lvlJc w:val="left"/>
      <w:pPr>
        <w:ind w:left="4320" w:hanging="360"/>
      </w:pPr>
    </w:lvl>
    <w:lvl w:ilvl="6" w:tplc="6B528184">
      <w:start w:val="1"/>
      <w:numFmt w:val="bullet"/>
      <w:lvlText w:val="●"/>
      <w:lvlJc w:val="left"/>
      <w:pPr>
        <w:ind w:left="5040" w:hanging="360"/>
      </w:pPr>
    </w:lvl>
    <w:lvl w:ilvl="7" w:tplc="041AA8B8">
      <w:start w:val="1"/>
      <w:numFmt w:val="bullet"/>
      <w:lvlText w:val="●"/>
      <w:lvlJc w:val="left"/>
      <w:pPr>
        <w:ind w:left="5760" w:hanging="360"/>
      </w:pPr>
    </w:lvl>
    <w:lvl w:ilvl="8" w:tplc="4740D54E">
      <w:start w:val="1"/>
      <w:numFmt w:val="bullet"/>
      <w:lvlText w:val="●"/>
      <w:lvlJc w:val="left"/>
      <w:pPr>
        <w:ind w:left="6480" w:hanging="360"/>
      </w:pPr>
    </w:lvl>
  </w:abstractNum>
  <w:abstractNum w:abstractNumId="2" w15:restartNumberingAfterBreak="0">
    <w:nsid w:val="63A75231"/>
    <w:multiLevelType w:val="hybridMultilevel"/>
    <w:tmpl w:val="F306BE88"/>
    <w:lvl w:ilvl="0" w:tplc="16A07264">
      <w:start w:val="1"/>
      <w:numFmt w:val="bullet"/>
      <w:lvlText w:val="•"/>
      <w:lvlJc w:val="left"/>
      <w:pPr>
        <w:ind w:left="720" w:hanging="360"/>
      </w:pPr>
    </w:lvl>
    <w:lvl w:ilvl="1" w:tplc="C0CAB70C">
      <w:numFmt w:val="decimal"/>
      <w:lvlText w:val=""/>
      <w:lvlJc w:val="left"/>
    </w:lvl>
    <w:lvl w:ilvl="2" w:tplc="E14468E8">
      <w:numFmt w:val="decimal"/>
      <w:lvlText w:val=""/>
      <w:lvlJc w:val="left"/>
    </w:lvl>
    <w:lvl w:ilvl="3" w:tplc="E64C7492">
      <w:numFmt w:val="decimal"/>
      <w:lvlText w:val=""/>
      <w:lvlJc w:val="left"/>
    </w:lvl>
    <w:lvl w:ilvl="4" w:tplc="86944786">
      <w:numFmt w:val="decimal"/>
      <w:lvlText w:val=""/>
      <w:lvlJc w:val="left"/>
    </w:lvl>
    <w:lvl w:ilvl="5" w:tplc="7174F500">
      <w:numFmt w:val="decimal"/>
      <w:lvlText w:val=""/>
      <w:lvlJc w:val="left"/>
    </w:lvl>
    <w:lvl w:ilvl="6" w:tplc="BC8CE0AA">
      <w:numFmt w:val="decimal"/>
      <w:lvlText w:val=""/>
      <w:lvlJc w:val="left"/>
    </w:lvl>
    <w:lvl w:ilvl="7" w:tplc="67A459F4">
      <w:numFmt w:val="decimal"/>
      <w:lvlText w:val=""/>
      <w:lvlJc w:val="left"/>
    </w:lvl>
    <w:lvl w:ilvl="8" w:tplc="7166AF9E">
      <w:numFmt w:val="decimal"/>
      <w:lvlText w:val=""/>
      <w:lvlJc w:val="left"/>
    </w:lvl>
  </w:abstractNum>
  <w:abstractNum w:abstractNumId="3" w15:restartNumberingAfterBreak="0">
    <w:nsid w:val="774C6033"/>
    <w:multiLevelType w:val="hybridMultilevel"/>
    <w:tmpl w:val="ACB049FE"/>
    <w:lvl w:ilvl="0" w:tplc="FD38E642">
      <w:start w:val="1"/>
      <w:numFmt w:val="lowerLetter"/>
      <w:lvlText w:val="%1)"/>
      <w:lvlJc w:val="left"/>
      <w:pPr>
        <w:ind w:left="720" w:hanging="360"/>
      </w:pPr>
    </w:lvl>
    <w:lvl w:ilvl="1" w:tplc="F7D8C6E0">
      <w:numFmt w:val="decimal"/>
      <w:lvlText w:val=""/>
      <w:lvlJc w:val="left"/>
    </w:lvl>
    <w:lvl w:ilvl="2" w:tplc="29DC51F8">
      <w:numFmt w:val="decimal"/>
      <w:lvlText w:val=""/>
      <w:lvlJc w:val="left"/>
    </w:lvl>
    <w:lvl w:ilvl="3" w:tplc="1D54A94E">
      <w:numFmt w:val="decimal"/>
      <w:lvlText w:val=""/>
      <w:lvlJc w:val="left"/>
    </w:lvl>
    <w:lvl w:ilvl="4" w:tplc="940652D2">
      <w:numFmt w:val="decimal"/>
      <w:lvlText w:val=""/>
      <w:lvlJc w:val="left"/>
    </w:lvl>
    <w:lvl w:ilvl="5" w:tplc="DD2A4936">
      <w:numFmt w:val="decimal"/>
      <w:lvlText w:val=""/>
      <w:lvlJc w:val="left"/>
    </w:lvl>
    <w:lvl w:ilvl="6" w:tplc="F110B47A">
      <w:numFmt w:val="decimal"/>
      <w:lvlText w:val=""/>
      <w:lvlJc w:val="left"/>
    </w:lvl>
    <w:lvl w:ilvl="7" w:tplc="18B2DAFC">
      <w:numFmt w:val="decimal"/>
      <w:lvlText w:val=""/>
      <w:lvlJc w:val="left"/>
    </w:lvl>
    <w:lvl w:ilvl="8" w:tplc="8612E50E">
      <w:numFmt w:val="decimal"/>
      <w:lvlText w:val=""/>
      <w:lvlJc w:val="left"/>
    </w:lvl>
  </w:abstractNum>
  <w:num w:numId="1">
    <w:abstractNumId w:val="1"/>
    <w:lvlOverride w:ilvl="0">
      <w:startOverride w:val="1"/>
    </w:lvlOverride>
  </w:num>
  <w:num w:numId="2">
    <w:abstractNumId w:val="2"/>
    <w:lvlOverride w:ilvl="0">
      <w:startOverride w:val="1"/>
    </w:lvlOverride>
  </w:num>
  <w:num w:numId="3">
    <w:abstractNumId w:val="0"/>
    <w:lvlOverride w:ilvl="0">
      <w:startOverride w:val="1"/>
    </w:lvlOverride>
  </w:num>
  <w:num w:numId="4">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7563"/>
    <w:rsid w:val="00026FDB"/>
    <w:rsid w:val="000C5254"/>
    <w:rsid w:val="000E561A"/>
    <w:rsid w:val="0015226B"/>
    <w:rsid w:val="001F0961"/>
    <w:rsid w:val="00221DC8"/>
    <w:rsid w:val="002D0899"/>
    <w:rsid w:val="00334A40"/>
    <w:rsid w:val="00433D72"/>
    <w:rsid w:val="004357B9"/>
    <w:rsid w:val="005F7563"/>
    <w:rsid w:val="00681223"/>
    <w:rsid w:val="00735F2D"/>
    <w:rsid w:val="00835EC0"/>
    <w:rsid w:val="00941FE5"/>
    <w:rsid w:val="00AA6CB9"/>
    <w:rsid w:val="00B652C6"/>
    <w:rsid w:val="00CF6EB5"/>
    <w:rsid w:val="00EE10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FC2BF8"/>
  <w15:docId w15:val="{FFB12C9C-525A-4732-952D-DEFF44194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uiPriority w:val="9"/>
    <w:qFormat/>
    <w:pPr>
      <w:spacing w:before="220" w:after="100"/>
      <w:outlineLvl w:val="0"/>
    </w:pPr>
    <w:rPr>
      <w:b/>
      <w:bCs/>
      <w:sz w:val="24"/>
      <w:szCs w:val="24"/>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customStyle="1" w:styleId="normaltextrun">
    <w:name w:val="normaltextrun"/>
    <w:basedOn w:val="DefaultParagraphFont"/>
    <w:rsid w:val="001F0961"/>
  </w:style>
  <w:style w:type="character" w:customStyle="1" w:styleId="eop">
    <w:name w:val="eop"/>
    <w:basedOn w:val="DefaultParagraphFont"/>
    <w:rsid w:val="001F0961"/>
  </w:style>
  <w:style w:type="paragraph" w:styleId="Header">
    <w:name w:val="header"/>
    <w:basedOn w:val="Normal"/>
    <w:link w:val="HeaderChar"/>
    <w:uiPriority w:val="99"/>
    <w:unhideWhenUsed/>
    <w:rsid w:val="004357B9"/>
    <w:pPr>
      <w:tabs>
        <w:tab w:val="center" w:pos="4680"/>
        <w:tab w:val="right" w:pos="9360"/>
      </w:tabs>
    </w:pPr>
  </w:style>
  <w:style w:type="character" w:customStyle="1" w:styleId="HeaderChar">
    <w:name w:val="Header Char"/>
    <w:basedOn w:val="DefaultParagraphFont"/>
    <w:link w:val="Header"/>
    <w:uiPriority w:val="99"/>
    <w:rsid w:val="004357B9"/>
  </w:style>
  <w:style w:type="paragraph" w:styleId="Footer">
    <w:name w:val="footer"/>
    <w:basedOn w:val="Normal"/>
    <w:link w:val="FooterChar"/>
    <w:uiPriority w:val="99"/>
    <w:unhideWhenUsed/>
    <w:rsid w:val="004357B9"/>
    <w:pPr>
      <w:tabs>
        <w:tab w:val="center" w:pos="4680"/>
        <w:tab w:val="right" w:pos="9360"/>
      </w:tabs>
    </w:pPr>
  </w:style>
  <w:style w:type="character" w:customStyle="1" w:styleId="FooterChar">
    <w:name w:val="Footer Char"/>
    <w:basedOn w:val="DefaultParagraphFont"/>
    <w:link w:val="Footer"/>
    <w:uiPriority w:val="99"/>
    <w:rsid w:val="004357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6C3363DC1D53F48A5AC587EFF93B937" ma:contentTypeVersion="8" ma:contentTypeDescription="Create a new document." ma:contentTypeScope="" ma:versionID="f501985e8b001aa733cd1b77b11784ce">
  <xsd:schema xmlns:xsd="http://www.w3.org/2001/XMLSchema" xmlns:xs="http://www.w3.org/2001/XMLSchema" xmlns:p="http://schemas.microsoft.com/office/2006/metadata/properties" xmlns:ns2="66b6e9eb-5b0a-4c7e-b48e-95ee2978877e" targetNamespace="http://schemas.microsoft.com/office/2006/metadata/properties" ma:root="true" ma:fieldsID="b529f4531c102f0d15c99a8f1477ec87" ns2:_="">
    <xsd:import namespace="66b6e9eb-5b0a-4c7e-b48e-95ee2978877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b6e9eb-5b0a-4c7e-b48e-95ee297887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9D50E87-3EA8-4F1A-A292-FE8A8F3C90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b6e9eb-5b0a-4c7e-b48e-95ee29788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1CE3ED3-C497-4194-B5A6-78519213E5B7}">
  <ds:schemaRefs>
    <ds:schemaRef ds:uri="http://schemas.microsoft.com/sharepoint/v3/contenttype/forms"/>
  </ds:schemaRefs>
</ds:datastoreItem>
</file>

<file path=customXml/itemProps3.xml><?xml version="1.0" encoding="utf-8"?>
<ds:datastoreItem xmlns:ds="http://schemas.openxmlformats.org/officeDocument/2006/customXml" ds:itemID="{521B485B-A29D-4F2C-A087-38C31F9C433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Pages>
  <Words>646</Words>
  <Characters>3752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Decizie_constituire_comisii_colocviu-concurs.docx</vt:lpstr>
    </vt:vector>
  </TitlesOfParts>
  <Company/>
  <LinksUpToDate>false</LinksUpToDate>
  <CharactersWithSpaces>4390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Decizie_constituire_comisii_colocviu-concurs.docx</dc:title>
  <dc:creator>UBB – proiect 304252</dc:creator>
  <cp:lastModifiedBy>me</cp:lastModifiedBy>
  <cp:revision>10</cp:revision>
  <dcterms:created xsi:type="dcterms:W3CDTF">2026-10-15T09:49:00Z</dcterms:created>
  <dcterms:modified xsi:type="dcterms:W3CDTF">2026-11-02T15:12:00Z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0x010100E6C3363DC1D53F48A5AC587EFF93B937</vt:lpwstr>
  </property>
</Properties>
</file>