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spacing w:after="120" w:lineRule="auto"/>
        <w:ind w:firstLine="567"/>
        <w:jc w:val="center"/>
        <w:rPr>
          <w:sz w:val="20"/>
          <w:szCs w:val="20"/>
        </w:rPr>
      </w:pPr>
      <w:r w:rsidDel="00000000" w:rsidR="00000000" w:rsidRPr="00000000">
        <w:rPr>
          <w:sz w:val="20"/>
          <w:szCs w:val="20"/>
          <w:rtl w:val="0"/>
        </w:rPr>
        <w:t xml:space="preserve">FIŞA DISCIPLINEI</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66"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66"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 Date despre program</w:t>
      </w:r>
    </w:p>
    <w:tbl>
      <w:tblPr>
        <w:tblStyle w:val="Table1"/>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2"/>
        <w:gridCol w:w="6498"/>
        <w:tblGridChange w:id="0">
          <w:tblGrid>
            <w:gridCol w:w="3402"/>
            <w:gridCol w:w="6498"/>
          </w:tblGrid>
        </w:tblGridChange>
      </w:tblGrid>
      <w:tr>
        <w:trPr>
          <w:cantSplit w:val="0"/>
          <w:trHeight w:val="98" w:hRule="atLeast"/>
          <w:tblHeader w:val="0"/>
        </w:trPr>
        <w:tc>
          <w:tcPr/>
          <w:p w:rsidR="00000000" w:rsidDel="00000000" w:rsidP="00000000" w:rsidRDefault="00000000" w:rsidRPr="00000000" w14:paraId="00000006">
            <w:pPr>
              <w:pStyle w:val="Heading1"/>
              <w:ind w:left="34" w:firstLine="1134"/>
              <w:rPr>
                <w:b w:val="0"/>
                <w:bCs w:val="0"/>
                <w:sz w:val="20"/>
                <w:szCs w:val="20"/>
              </w:rPr>
            </w:pPr>
            <w:r w:rsidDel="00000000" w:rsidR="00000000" w:rsidRPr="00000000">
              <w:rPr>
                <w:b w:val="0"/>
                <w:bCs w:val="0"/>
                <w:sz w:val="20"/>
                <w:szCs w:val="20"/>
                <w:rtl w:val="0"/>
              </w:rPr>
              <w:t xml:space="preserve">1.1. Instituţia de învăţământ superior</w:t>
            </w:r>
          </w:p>
        </w:tc>
        <w:tc>
          <w:tcPr>
            <w:vAlign w:val="center"/>
          </w:tcPr>
          <w:p w:rsidR="00000000" w:rsidDel="00000000" w:rsidP="00000000" w:rsidRDefault="00000000" w:rsidRPr="00000000" w14:paraId="00000007">
            <w:pPr>
              <w:pStyle w:val="Heading1"/>
              <w:ind w:left="90" w:firstLine="1134"/>
              <w:jc w:val="left"/>
              <w:rPr>
                <w:b w:val="0"/>
                <w:bCs w:val="0"/>
                <w:sz w:val="20"/>
                <w:szCs w:val="20"/>
              </w:rPr>
            </w:pPr>
            <w:r w:rsidDel="00000000" w:rsidR="00000000" w:rsidRPr="00000000">
              <w:rPr>
                <w:b w:val="0"/>
                <w:bCs w:val="0"/>
                <w:sz w:val="20"/>
                <w:szCs w:val="20"/>
                <w:rtl w:val="0"/>
              </w:rPr>
              <w:t xml:space="preserve">Universitatea Babeș-Bolyai din Cluj Napoca</w:t>
            </w:r>
          </w:p>
        </w:tc>
      </w:tr>
      <w:tr>
        <w:trPr>
          <w:cantSplit w:val="0"/>
          <w:tblHeader w:val="0"/>
        </w:trPr>
        <w:tc>
          <w:tcPr/>
          <w:p w:rsidR="00000000" w:rsidDel="00000000" w:rsidP="00000000" w:rsidRDefault="00000000" w:rsidRPr="00000000" w14:paraId="00000008">
            <w:pPr>
              <w:pStyle w:val="Heading5"/>
              <w:spacing w:before="0" w:line="240" w:lineRule="auto"/>
              <w:ind w:left="34" w:firstLine="0"/>
              <w:rPr>
                <w:b w:val="0"/>
                <w:bCs w:val="0"/>
                <w:sz w:val="20"/>
                <w:szCs w:val="20"/>
              </w:rPr>
            </w:pPr>
            <w:r w:rsidDel="00000000" w:rsidR="00000000" w:rsidRPr="00000000">
              <w:rPr>
                <w:b w:val="0"/>
                <w:bCs w:val="0"/>
                <w:sz w:val="20"/>
                <w:szCs w:val="20"/>
                <w:rtl w:val="0"/>
              </w:rPr>
              <w:t xml:space="preserve">1.2. Facultatea</w:t>
            </w:r>
          </w:p>
        </w:tc>
        <w:tc>
          <w:tcPr>
            <w:vAlign w:val="center"/>
          </w:tcPr>
          <w:p w:rsidR="00000000" w:rsidDel="00000000" w:rsidP="00000000" w:rsidRDefault="00000000" w:rsidRPr="00000000" w14:paraId="00000009">
            <w:pPr>
              <w:pStyle w:val="Heading1"/>
              <w:ind w:left="90" w:firstLine="1134"/>
              <w:jc w:val="left"/>
              <w:rPr>
                <w:b w:val="0"/>
                <w:bCs w:val="0"/>
                <w:sz w:val="20"/>
                <w:szCs w:val="20"/>
              </w:rPr>
            </w:pPr>
            <w:r w:rsidDel="00000000" w:rsidR="00000000" w:rsidRPr="00000000">
              <w:rPr>
                <w:b w:val="0"/>
                <w:bCs w:val="0"/>
                <w:sz w:val="20"/>
                <w:szCs w:val="20"/>
                <w:rtl w:val="0"/>
              </w:rPr>
              <w:t xml:space="preserve">DREPT</w:t>
            </w:r>
          </w:p>
        </w:tc>
      </w:tr>
      <w:tr>
        <w:trPr>
          <w:cantSplit w:val="0"/>
          <w:tblHeader w:val="0"/>
        </w:trPr>
        <w:tc>
          <w:tcPr/>
          <w:p w:rsidR="00000000" w:rsidDel="00000000" w:rsidP="00000000" w:rsidRDefault="00000000" w:rsidRPr="00000000" w14:paraId="0000000A">
            <w:pPr>
              <w:pStyle w:val="Heading1"/>
              <w:ind w:left="34" w:firstLine="1134"/>
              <w:rPr>
                <w:b w:val="0"/>
                <w:bCs w:val="0"/>
                <w:sz w:val="20"/>
                <w:szCs w:val="20"/>
              </w:rPr>
            </w:pPr>
            <w:r w:rsidDel="00000000" w:rsidR="00000000" w:rsidRPr="00000000">
              <w:rPr>
                <w:b w:val="0"/>
                <w:bCs w:val="0"/>
                <w:sz w:val="20"/>
                <w:szCs w:val="20"/>
                <w:rtl w:val="0"/>
              </w:rPr>
              <w:t xml:space="preserve">1.3. Departamentul</w:t>
            </w:r>
          </w:p>
        </w:tc>
        <w:tc>
          <w:tcPr>
            <w:vAlign w:val="center"/>
          </w:tcPr>
          <w:p w:rsidR="00000000" w:rsidDel="00000000" w:rsidP="00000000" w:rsidRDefault="00000000" w:rsidRPr="00000000" w14:paraId="0000000B">
            <w:pPr>
              <w:pStyle w:val="Heading1"/>
              <w:ind w:left="90" w:firstLine="1134"/>
              <w:jc w:val="left"/>
              <w:rPr>
                <w:b w:val="0"/>
                <w:bCs w:val="0"/>
                <w:sz w:val="20"/>
                <w:szCs w:val="20"/>
              </w:rPr>
            </w:pPr>
            <w:r w:rsidDel="00000000" w:rsidR="00000000" w:rsidRPr="00000000">
              <w:rPr>
                <w:b w:val="0"/>
                <w:bCs w:val="0"/>
                <w:sz w:val="20"/>
                <w:szCs w:val="20"/>
                <w:rtl w:val="0"/>
              </w:rPr>
              <w:t xml:space="preserve">DREPT PUBLIC</w:t>
            </w:r>
          </w:p>
        </w:tc>
      </w:tr>
      <w:tr>
        <w:trPr>
          <w:cantSplit w:val="0"/>
          <w:tblHeader w:val="0"/>
        </w:trPr>
        <w:tc>
          <w:tcPr/>
          <w:p w:rsidR="00000000" w:rsidDel="00000000" w:rsidP="00000000" w:rsidRDefault="00000000" w:rsidRPr="00000000" w14:paraId="0000000C">
            <w:pPr>
              <w:ind w:left="34" w:firstLine="0"/>
              <w:rPr/>
            </w:pPr>
            <w:r w:rsidDel="00000000" w:rsidR="00000000" w:rsidRPr="00000000">
              <w:rPr>
                <w:rtl w:val="0"/>
              </w:rPr>
              <w:t xml:space="preserve">1.4.</w:t>
            </w:r>
            <w:r w:rsidDel="00000000" w:rsidR="00000000" w:rsidRPr="00000000">
              <w:rPr>
                <w:b w:val="1"/>
                <w:bCs w:val="1"/>
                <w:rtl w:val="0"/>
              </w:rPr>
              <w:t xml:space="preserve"> </w:t>
            </w:r>
            <w:r w:rsidDel="00000000" w:rsidR="00000000" w:rsidRPr="00000000">
              <w:rPr>
                <w:rtl w:val="0"/>
              </w:rPr>
              <w:t xml:space="preserve">Domeniul de studii</w:t>
            </w:r>
          </w:p>
        </w:tc>
        <w:tc>
          <w:tcPr>
            <w:vAlign w:val="center"/>
          </w:tcPr>
          <w:p w:rsidR="00000000" w:rsidDel="00000000" w:rsidP="00000000" w:rsidRDefault="00000000" w:rsidRPr="00000000" w14:paraId="0000000D">
            <w:pPr>
              <w:pStyle w:val="Heading1"/>
              <w:ind w:left="90" w:firstLine="1134"/>
              <w:jc w:val="left"/>
              <w:rPr>
                <w:b w:val="0"/>
                <w:bCs w:val="0"/>
                <w:sz w:val="20"/>
                <w:szCs w:val="20"/>
              </w:rPr>
            </w:pPr>
            <w:r w:rsidDel="00000000" w:rsidR="00000000" w:rsidRPr="00000000">
              <w:rPr>
                <w:b w:val="0"/>
                <w:bCs w:val="0"/>
                <w:sz w:val="20"/>
                <w:szCs w:val="20"/>
                <w:rtl w:val="0"/>
              </w:rPr>
              <w:t xml:space="preserve">DREPT</w:t>
            </w:r>
          </w:p>
        </w:tc>
      </w:tr>
      <w:tr>
        <w:trPr>
          <w:cantSplit w:val="0"/>
          <w:tblHeader w:val="0"/>
        </w:trPr>
        <w:tc>
          <w:tcPr/>
          <w:p w:rsidR="00000000" w:rsidDel="00000000" w:rsidP="00000000" w:rsidRDefault="00000000" w:rsidRPr="00000000" w14:paraId="0000000E">
            <w:pPr>
              <w:ind w:left="34" w:firstLine="0"/>
              <w:rPr>
                <w:vertAlign w:val="superscript"/>
              </w:rPr>
            </w:pPr>
            <w:r w:rsidDel="00000000" w:rsidR="00000000" w:rsidRPr="00000000">
              <w:rPr>
                <w:rtl w:val="0"/>
              </w:rPr>
              <w:t xml:space="preserve">1.5.</w:t>
            </w:r>
            <w:r w:rsidDel="00000000" w:rsidR="00000000" w:rsidRPr="00000000">
              <w:rPr>
                <w:b w:val="1"/>
                <w:bCs w:val="1"/>
                <w:rtl w:val="0"/>
              </w:rPr>
              <w:t xml:space="preserve"> </w:t>
            </w:r>
            <w:r w:rsidDel="00000000" w:rsidR="00000000" w:rsidRPr="00000000">
              <w:rPr>
                <w:rtl w:val="0"/>
              </w:rPr>
              <w:t xml:space="preserve">Ciclul de studii</w:t>
            </w:r>
            <w:r w:rsidDel="00000000" w:rsidR="00000000" w:rsidRPr="00000000">
              <w:rPr>
                <w:rtl w:val="0"/>
              </w:rPr>
            </w:r>
          </w:p>
        </w:tc>
        <w:tc>
          <w:tcPr>
            <w:vAlign w:val="center"/>
          </w:tcPr>
          <w:p w:rsidR="00000000" w:rsidDel="00000000" w:rsidP="00000000" w:rsidRDefault="00000000" w:rsidRPr="00000000" w14:paraId="0000000F">
            <w:pPr>
              <w:pStyle w:val="Heading1"/>
              <w:ind w:left="90" w:firstLine="1134"/>
              <w:jc w:val="left"/>
              <w:rPr>
                <w:b w:val="0"/>
                <w:bCs w:val="0"/>
                <w:sz w:val="20"/>
                <w:szCs w:val="20"/>
              </w:rPr>
            </w:pPr>
            <w:r w:rsidDel="00000000" w:rsidR="00000000" w:rsidRPr="00000000">
              <w:rPr>
                <w:b w:val="0"/>
                <w:bCs w:val="0"/>
                <w:sz w:val="20"/>
                <w:szCs w:val="20"/>
                <w:rtl w:val="0"/>
              </w:rPr>
              <w:t xml:space="preserve">LICENȚĂ</w:t>
            </w:r>
          </w:p>
        </w:tc>
      </w:tr>
      <w:tr>
        <w:trPr>
          <w:cantSplit w:val="0"/>
          <w:trHeight w:val="106" w:hRule="atLeast"/>
          <w:tblHeader w:val="0"/>
        </w:trPr>
        <w:tc>
          <w:tcPr/>
          <w:p w:rsidR="00000000" w:rsidDel="00000000" w:rsidP="00000000" w:rsidRDefault="00000000" w:rsidRPr="00000000" w14:paraId="00000010">
            <w:pPr>
              <w:pStyle w:val="Heading2"/>
              <w:ind w:left="34" w:firstLine="0"/>
              <w:rPr>
                <w:b w:val="0"/>
                <w:bCs w:val="0"/>
                <w:sz w:val="20"/>
                <w:szCs w:val="20"/>
              </w:rPr>
            </w:pPr>
            <w:r w:rsidDel="00000000" w:rsidR="00000000" w:rsidRPr="00000000">
              <w:rPr>
                <w:b w:val="0"/>
                <w:bCs w:val="0"/>
                <w:sz w:val="20"/>
                <w:szCs w:val="20"/>
                <w:rtl w:val="0"/>
              </w:rPr>
              <w:t xml:space="preserve">1.6. Programul de studii / Calificarea</w:t>
            </w:r>
          </w:p>
        </w:tc>
        <w:tc>
          <w:tcPr>
            <w:vAlign w:val="center"/>
          </w:tcPr>
          <w:p w:rsidR="00000000" w:rsidDel="00000000" w:rsidP="00000000" w:rsidRDefault="00000000" w:rsidRPr="00000000" w14:paraId="00000011">
            <w:pPr>
              <w:pStyle w:val="Heading1"/>
              <w:ind w:left="90" w:firstLine="1134"/>
              <w:jc w:val="left"/>
              <w:rPr>
                <w:b w:val="0"/>
                <w:bCs w:val="0"/>
                <w:sz w:val="20"/>
                <w:szCs w:val="20"/>
              </w:rPr>
            </w:pPr>
            <w:r w:rsidDel="00000000" w:rsidR="00000000" w:rsidRPr="00000000">
              <w:rPr>
                <w:b w:val="0"/>
                <w:bCs w:val="0"/>
                <w:sz w:val="20"/>
                <w:szCs w:val="20"/>
                <w:rtl w:val="0"/>
              </w:rPr>
              <w:t xml:space="preserve">DREPT</w:t>
            </w:r>
          </w:p>
        </w:tc>
      </w:tr>
      <w:tr>
        <w:trPr>
          <w:cantSplit w:val="0"/>
          <w:trHeight w:val="106" w:hRule="atLeast"/>
          <w:tblHeader w:val="0"/>
        </w:trPr>
        <w:tc>
          <w:tcPr/>
          <w:p w:rsidR="00000000" w:rsidDel="00000000" w:rsidP="00000000" w:rsidRDefault="00000000" w:rsidRPr="00000000" w14:paraId="00000012">
            <w:pPr>
              <w:pStyle w:val="Heading2"/>
              <w:ind w:left="34" w:firstLine="0"/>
              <w:rPr>
                <w:b w:val="0"/>
                <w:bCs w:val="0"/>
                <w:sz w:val="20"/>
                <w:szCs w:val="20"/>
              </w:rPr>
            </w:pPr>
            <w:r w:rsidDel="00000000" w:rsidR="00000000" w:rsidRPr="00000000">
              <w:rPr>
                <w:b w:val="0"/>
                <w:bCs w:val="0"/>
                <w:sz w:val="20"/>
                <w:szCs w:val="20"/>
                <w:rtl w:val="0"/>
              </w:rPr>
              <w:t xml:space="preserve">1.7. Forma de învăţământ</w:t>
            </w:r>
          </w:p>
        </w:tc>
        <w:tc>
          <w:tcPr>
            <w:vAlign w:val="center"/>
          </w:tcPr>
          <w:p w:rsidR="00000000" w:rsidDel="00000000" w:rsidP="00000000" w:rsidRDefault="00000000" w:rsidRPr="00000000" w14:paraId="00000013">
            <w:pPr>
              <w:pStyle w:val="Heading1"/>
              <w:jc w:val="left"/>
              <w:rPr>
                <w:b w:val="0"/>
                <w:bCs w:val="0"/>
                <w:sz w:val="20"/>
                <w:szCs w:val="20"/>
              </w:rPr>
            </w:pPr>
            <w:r w:rsidDel="00000000" w:rsidR="00000000" w:rsidRPr="00000000">
              <w:rPr>
                <w:b w:val="0"/>
                <w:bCs w:val="0"/>
                <w:sz w:val="20"/>
                <w:szCs w:val="20"/>
                <w:rtl w:val="0"/>
              </w:rPr>
              <w:t xml:space="preserve">Învățământ la distanță</w:t>
            </w:r>
          </w:p>
        </w:tc>
      </w:tr>
    </w:tbl>
    <w:p w:rsidR="00000000" w:rsidDel="00000000" w:rsidP="00000000" w:rsidRDefault="00000000" w:rsidRPr="00000000" w14:paraId="00000014">
      <w:pPr>
        <w:rPr>
          <w:b w:val="1"/>
          <w:bCs w:val="1"/>
        </w:rPr>
      </w:pPr>
      <w:r w:rsidDel="00000000" w:rsidR="00000000" w:rsidRPr="00000000">
        <w:rPr>
          <w:rtl w:val="0"/>
        </w:rPr>
      </w:r>
    </w:p>
    <w:p w:rsidR="00000000" w:rsidDel="00000000" w:rsidP="00000000" w:rsidRDefault="00000000" w:rsidRPr="00000000" w14:paraId="00000015">
      <w:pPr>
        <w:rPr/>
      </w:pPr>
      <w:r w:rsidDel="00000000" w:rsidR="00000000" w:rsidRPr="00000000">
        <w:rPr>
          <w:b w:val="1"/>
          <w:bCs w:val="1"/>
          <w:rtl w:val="0"/>
        </w:rPr>
        <w:t xml:space="preserve">2. Date despre disciplină </w:t>
      </w:r>
      <w:r w:rsidDel="00000000" w:rsidR="00000000" w:rsidRPr="00000000">
        <w:rPr>
          <w:rtl w:val="0"/>
        </w:rPr>
      </w:r>
    </w:p>
    <w:tbl>
      <w:tblPr>
        <w:tblStyle w:val="Table2"/>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7"/>
        <w:gridCol w:w="708"/>
        <w:gridCol w:w="75"/>
        <w:gridCol w:w="1201"/>
        <w:gridCol w:w="567"/>
        <w:gridCol w:w="500"/>
        <w:gridCol w:w="1343"/>
        <w:gridCol w:w="709"/>
        <w:gridCol w:w="283"/>
        <w:gridCol w:w="992"/>
        <w:gridCol w:w="541"/>
        <w:gridCol w:w="735"/>
        <w:gridCol w:w="799"/>
        <w:tblGridChange w:id="0">
          <w:tblGrid>
            <w:gridCol w:w="1447"/>
            <w:gridCol w:w="708"/>
            <w:gridCol w:w="75"/>
            <w:gridCol w:w="1201"/>
            <w:gridCol w:w="567"/>
            <w:gridCol w:w="500"/>
            <w:gridCol w:w="1343"/>
            <w:gridCol w:w="709"/>
            <w:gridCol w:w="283"/>
            <w:gridCol w:w="992"/>
            <w:gridCol w:w="541"/>
            <w:gridCol w:w="735"/>
            <w:gridCol w:w="799"/>
          </w:tblGrid>
        </w:tblGridChange>
      </w:tblGrid>
      <w:tr>
        <w:trPr>
          <w:cantSplit w:val="0"/>
          <w:tblHeader w:val="0"/>
        </w:trPr>
        <w:tc>
          <w:tcPr>
            <w:gridSpan w:val="3"/>
          </w:tcPr>
          <w:p w:rsidR="00000000" w:rsidDel="00000000" w:rsidP="00000000" w:rsidRDefault="00000000" w:rsidRPr="00000000" w14:paraId="00000016">
            <w:pPr>
              <w:rPr/>
            </w:pPr>
            <w:r w:rsidDel="00000000" w:rsidR="00000000" w:rsidRPr="00000000">
              <w:rPr>
                <w:rtl w:val="0"/>
              </w:rPr>
              <w:t xml:space="preserve">2.1. Denumirea disciplinei</w:t>
            </w:r>
          </w:p>
        </w:tc>
        <w:tc>
          <w:tcPr>
            <w:gridSpan w:val="6"/>
          </w:tcPr>
          <w:p w:rsidR="00000000" w:rsidDel="00000000" w:rsidP="00000000" w:rsidRDefault="00000000" w:rsidRPr="00000000" w14:paraId="00000019">
            <w:pPr>
              <w:rPr>
                <w:b w:val="1"/>
                <w:bCs w:val="1"/>
                <w:sz w:val="24"/>
                <w:szCs w:val="24"/>
              </w:rPr>
            </w:pPr>
            <w:r w:rsidDel="00000000" w:rsidR="00000000" w:rsidRPr="00000000">
              <w:rPr>
                <w:b w:val="1"/>
                <w:bCs w:val="1"/>
                <w:sz w:val="24"/>
                <w:szCs w:val="24"/>
                <w:rtl w:val="0"/>
              </w:rPr>
              <w:t xml:space="preserve"> INFRACȚIUNI PREVĂZUTE ÎN LEGI SPECIALE</w:t>
            </w:r>
          </w:p>
        </w:tc>
        <w:tc>
          <w:tcPr>
            <w:gridSpan w:val="2"/>
          </w:tcPr>
          <w:p w:rsidR="00000000" w:rsidDel="00000000" w:rsidP="00000000" w:rsidRDefault="00000000" w:rsidRPr="00000000" w14:paraId="0000001F">
            <w:pPr>
              <w:rPr/>
            </w:pPr>
            <w:r w:rsidDel="00000000" w:rsidR="00000000" w:rsidRPr="00000000">
              <w:rPr>
                <w:rtl w:val="0"/>
              </w:rPr>
              <w:t xml:space="preserve">Codul disciplinei</w:t>
            </w:r>
          </w:p>
        </w:tc>
        <w:tc>
          <w:tcPr>
            <w:gridSpan w:val="2"/>
          </w:tcPr>
          <w:p w:rsidR="00000000" w:rsidDel="00000000" w:rsidP="00000000" w:rsidRDefault="00000000" w:rsidRPr="00000000" w14:paraId="00000021">
            <w:pPr>
              <w:rPr>
                <w:b w:val="1"/>
                <w:bCs w:val="1"/>
                <w:sz w:val="24"/>
                <w:szCs w:val="24"/>
              </w:rPr>
            </w:pPr>
            <w:r w:rsidDel="00000000" w:rsidR="00000000" w:rsidRPr="00000000">
              <w:rPr>
                <w:b w:val="1"/>
                <w:bCs w:val="1"/>
                <w:sz w:val="24"/>
                <w:szCs w:val="24"/>
                <w:rtl w:val="0"/>
              </w:rPr>
              <w:t xml:space="preserve">DLR4191</w:t>
            </w:r>
          </w:p>
        </w:tc>
      </w:tr>
      <w:tr>
        <w:trPr>
          <w:cantSplit w:val="0"/>
          <w:tblHeader w:val="0"/>
        </w:trPr>
        <w:tc>
          <w:tcPr>
            <w:gridSpan w:val="6"/>
          </w:tcPr>
          <w:p w:rsidR="00000000" w:rsidDel="00000000" w:rsidP="00000000" w:rsidRDefault="00000000" w:rsidRPr="00000000" w14:paraId="00000023">
            <w:pPr>
              <w:ind w:left="34" w:firstLine="0"/>
              <w:rPr/>
            </w:pPr>
            <w:r w:rsidDel="00000000" w:rsidR="00000000" w:rsidRPr="00000000">
              <w:rPr>
                <w:rtl w:val="0"/>
              </w:rPr>
              <w:t xml:space="preserve">2.2. Titularul activităţilor de curs – Coordonatorul de disciplină </w:t>
            </w:r>
          </w:p>
        </w:tc>
        <w:tc>
          <w:tcPr>
            <w:gridSpan w:val="7"/>
          </w:tcPr>
          <w:p w:rsidR="00000000" w:rsidDel="00000000" w:rsidP="00000000" w:rsidRDefault="00000000" w:rsidRPr="00000000" w14:paraId="00000029">
            <w:pPr>
              <w:rPr/>
            </w:pPr>
            <w:r w:rsidDel="00000000" w:rsidR="00000000" w:rsidRPr="00000000">
              <w:rPr>
                <w:rtl w:val="0"/>
              </w:rPr>
              <w:t xml:space="preserve">Lect. univ. dr. DORIS ALINA ȘERBAN</w:t>
            </w:r>
          </w:p>
        </w:tc>
      </w:tr>
      <w:tr>
        <w:trPr>
          <w:cantSplit w:val="0"/>
          <w:tblHeader w:val="0"/>
        </w:trPr>
        <w:tc>
          <w:tcPr>
            <w:gridSpan w:val="6"/>
          </w:tcPr>
          <w:p w:rsidR="00000000" w:rsidDel="00000000" w:rsidP="00000000" w:rsidRDefault="00000000" w:rsidRPr="00000000" w14:paraId="00000030">
            <w:pPr>
              <w:ind w:left="34" w:firstLine="0"/>
              <w:rPr/>
            </w:pPr>
            <w:r w:rsidDel="00000000" w:rsidR="00000000" w:rsidRPr="00000000">
              <w:rPr>
                <w:rtl w:val="0"/>
              </w:rPr>
              <w:t xml:space="preserve">2.3. Titularul activităţilor de seminar / laborator / proiect – tutorele</w:t>
            </w:r>
          </w:p>
        </w:tc>
        <w:tc>
          <w:tcPr>
            <w:gridSpan w:val="7"/>
          </w:tcPr>
          <w:p w:rsidR="00000000" w:rsidDel="00000000" w:rsidP="00000000" w:rsidRDefault="00000000" w:rsidRPr="00000000" w14:paraId="00000036">
            <w:pPr>
              <w:rPr/>
            </w:pPr>
            <w:r w:rsidDel="00000000" w:rsidR="00000000" w:rsidRPr="00000000">
              <w:rPr>
                <w:rtl w:val="0"/>
              </w:rPr>
              <w:t xml:space="preserve">Lect. univ. dr. DORIS ALINA ȘERBAN </w:t>
            </w:r>
          </w:p>
        </w:tc>
      </w:tr>
      <w:tr>
        <w:trPr>
          <w:cantSplit w:val="0"/>
          <w:trHeight w:val="345" w:hRule="atLeast"/>
          <w:tblHeader w:val="0"/>
        </w:trPr>
        <w:tc>
          <w:tcPr>
            <w:vMerge w:val="restart"/>
          </w:tcPr>
          <w:p w:rsidR="00000000" w:rsidDel="00000000" w:rsidP="00000000" w:rsidRDefault="00000000" w:rsidRPr="00000000" w14:paraId="0000003D">
            <w:pPr>
              <w:ind w:left="34" w:firstLine="0"/>
              <w:rPr>
                <w:color w:val="000000"/>
              </w:rPr>
            </w:pPr>
            <w:r w:rsidDel="00000000" w:rsidR="00000000" w:rsidRPr="00000000">
              <w:rPr>
                <w:color w:val="000000"/>
                <w:rtl w:val="0"/>
              </w:rPr>
              <w:t xml:space="preserve">2.4. Anul de studiu</w:t>
            </w:r>
          </w:p>
        </w:tc>
        <w:tc>
          <w:tcPr>
            <w:vMerge w:val="restart"/>
            <w:vAlign w:val="center"/>
          </w:tcPr>
          <w:p w:rsidR="00000000" w:rsidDel="00000000" w:rsidP="00000000" w:rsidRDefault="00000000" w:rsidRPr="00000000" w14:paraId="0000003E">
            <w:pPr>
              <w:jc w:val="center"/>
              <w:rPr>
                <w:color w:val="000000"/>
              </w:rPr>
            </w:pPr>
            <w:r w:rsidDel="00000000" w:rsidR="00000000" w:rsidRPr="00000000">
              <w:rPr>
                <w:color w:val="000000"/>
                <w:rtl w:val="0"/>
              </w:rPr>
              <w:t xml:space="preserve">IV</w:t>
            </w:r>
          </w:p>
        </w:tc>
        <w:tc>
          <w:tcPr>
            <w:gridSpan w:val="2"/>
            <w:vMerge w:val="restart"/>
          </w:tcPr>
          <w:p w:rsidR="00000000" w:rsidDel="00000000" w:rsidP="00000000" w:rsidRDefault="00000000" w:rsidRPr="00000000" w14:paraId="0000003F">
            <w:pPr>
              <w:ind w:right="-203"/>
              <w:rPr>
                <w:color w:val="000000"/>
              </w:rPr>
            </w:pPr>
            <w:r w:rsidDel="00000000" w:rsidR="00000000" w:rsidRPr="00000000">
              <w:rPr>
                <w:color w:val="000000"/>
                <w:rtl w:val="0"/>
              </w:rPr>
              <w:t xml:space="preserve">2.5. Semestrul</w:t>
            </w:r>
          </w:p>
        </w:tc>
        <w:tc>
          <w:tcPr>
            <w:vMerge w:val="restart"/>
            <w:vAlign w:val="center"/>
          </w:tcPr>
          <w:p w:rsidR="00000000" w:rsidDel="00000000" w:rsidP="00000000" w:rsidRDefault="00000000" w:rsidRPr="00000000" w14:paraId="00000041">
            <w:pPr>
              <w:jc w:val="center"/>
              <w:rPr>
                <w:color w:val="000000"/>
              </w:rPr>
            </w:pPr>
            <w:r w:rsidDel="00000000" w:rsidR="00000000" w:rsidRPr="00000000">
              <w:rPr>
                <w:color w:val="000000"/>
                <w:rtl w:val="0"/>
              </w:rPr>
              <w:t xml:space="preserve">I</w:t>
            </w:r>
          </w:p>
        </w:tc>
        <w:tc>
          <w:tcPr>
            <w:gridSpan w:val="2"/>
            <w:vMerge w:val="restart"/>
          </w:tcPr>
          <w:p w:rsidR="00000000" w:rsidDel="00000000" w:rsidP="00000000" w:rsidRDefault="00000000" w:rsidRPr="00000000" w14:paraId="00000042">
            <w:pPr>
              <w:ind w:right="-288"/>
              <w:rPr>
                <w:color w:val="000000"/>
              </w:rPr>
            </w:pPr>
            <w:r w:rsidDel="00000000" w:rsidR="00000000" w:rsidRPr="00000000">
              <w:rPr>
                <w:color w:val="000000"/>
                <w:rtl w:val="0"/>
              </w:rPr>
              <w:t xml:space="preserve">2.6. Tipul </w:t>
            </w:r>
          </w:p>
          <w:p w:rsidR="00000000" w:rsidDel="00000000" w:rsidP="00000000" w:rsidRDefault="00000000" w:rsidRPr="00000000" w14:paraId="00000043">
            <w:pPr>
              <w:ind w:right="-288"/>
              <w:rPr>
                <w:color w:val="000000"/>
              </w:rPr>
            </w:pPr>
            <w:r w:rsidDel="00000000" w:rsidR="00000000" w:rsidRPr="00000000">
              <w:rPr>
                <w:color w:val="000000"/>
                <w:rtl w:val="0"/>
              </w:rPr>
              <w:t xml:space="preserve">de evaluare</w:t>
            </w:r>
          </w:p>
        </w:tc>
        <w:tc>
          <w:tcPr>
            <w:vMerge w:val="restart"/>
            <w:vAlign w:val="center"/>
          </w:tcPr>
          <w:p w:rsidR="00000000" w:rsidDel="00000000" w:rsidP="00000000" w:rsidRDefault="00000000" w:rsidRPr="00000000" w14:paraId="00000045">
            <w:pPr>
              <w:jc w:val="center"/>
              <w:rPr>
                <w:color w:val="000000"/>
              </w:rPr>
            </w:pPr>
            <w:r w:rsidDel="00000000" w:rsidR="00000000" w:rsidRPr="00000000">
              <w:rPr>
                <w:color w:val="000000"/>
                <w:rtl w:val="0"/>
              </w:rPr>
              <w:t xml:space="preserve">E</w:t>
            </w:r>
          </w:p>
        </w:tc>
        <w:tc>
          <w:tcPr>
            <w:gridSpan w:val="2"/>
            <w:vMerge w:val="restart"/>
          </w:tcPr>
          <w:p w:rsidR="00000000" w:rsidDel="00000000" w:rsidP="00000000" w:rsidRDefault="00000000" w:rsidRPr="00000000" w14:paraId="00000046">
            <w:pPr>
              <w:rPr>
                <w:color w:val="000000"/>
                <w:vertAlign w:val="superscript"/>
              </w:rPr>
            </w:pPr>
            <w:r w:rsidDel="00000000" w:rsidR="00000000" w:rsidRPr="00000000">
              <w:rPr>
                <w:color w:val="000000"/>
                <w:rtl w:val="0"/>
              </w:rPr>
              <w:t xml:space="preserve">2.7. Regimul disciplinei</w:t>
            </w:r>
            <w:r w:rsidDel="00000000" w:rsidR="00000000" w:rsidRPr="00000000">
              <w:rPr>
                <w:rtl w:val="0"/>
              </w:rPr>
            </w:r>
          </w:p>
        </w:tc>
        <w:tc>
          <w:tcPr>
            <w:gridSpan w:val="2"/>
          </w:tcPr>
          <w:p w:rsidR="00000000" w:rsidDel="00000000" w:rsidP="00000000" w:rsidRDefault="00000000" w:rsidRPr="00000000" w14:paraId="00000048">
            <w:pPr>
              <w:rPr>
                <w:color w:val="000000"/>
                <w:vertAlign w:val="superscript"/>
              </w:rPr>
            </w:pPr>
            <w:r w:rsidDel="00000000" w:rsidR="00000000" w:rsidRPr="00000000">
              <w:rPr>
                <w:color w:val="000000"/>
                <w:rtl w:val="0"/>
              </w:rPr>
              <w:t xml:space="preserve">Conţinut</w:t>
            </w:r>
            <w:r w:rsidDel="00000000" w:rsidR="00000000" w:rsidRPr="00000000">
              <w:rPr>
                <w:rtl w:val="0"/>
              </w:rPr>
            </w:r>
          </w:p>
        </w:tc>
        <w:tc>
          <w:tcPr/>
          <w:p w:rsidR="00000000" w:rsidDel="00000000" w:rsidP="00000000" w:rsidRDefault="00000000" w:rsidRPr="00000000" w14:paraId="0000004A">
            <w:pPr>
              <w:rPr>
                <w:color w:val="000000"/>
                <w:sz w:val="10"/>
                <w:szCs w:val="10"/>
              </w:rPr>
            </w:pPr>
            <w:r w:rsidDel="00000000" w:rsidR="00000000" w:rsidRPr="00000000">
              <w:rPr>
                <w:color w:val="000000"/>
                <w:sz w:val="10"/>
                <w:szCs w:val="10"/>
                <w:rtl w:val="0"/>
              </w:rPr>
              <w:t xml:space="preserve">Felul disciplinei</w:t>
            </w:r>
          </w:p>
          <w:p w:rsidR="00000000" w:rsidDel="00000000" w:rsidP="00000000" w:rsidRDefault="00000000" w:rsidRPr="00000000" w14:paraId="0000004B">
            <w:pPr>
              <w:rPr>
                <w:color w:val="000000"/>
                <w:sz w:val="16"/>
                <w:szCs w:val="16"/>
              </w:rPr>
            </w:pPr>
            <w:r w:rsidDel="00000000" w:rsidR="00000000" w:rsidRPr="00000000">
              <w:rPr>
                <w:color w:val="000000"/>
                <w:sz w:val="16"/>
                <w:szCs w:val="16"/>
                <w:rtl w:val="0"/>
              </w:rPr>
              <w:t xml:space="preserve">DS</w:t>
            </w:r>
          </w:p>
        </w:tc>
      </w:tr>
      <w:tr>
        <w:trPr>
          <w:cantSplit w:val="0"/>
          <w:trHeight w:val="345" w:hRule="atLeast"/>
          <w:tblHeader w:val="0"/>
        </w:trPr>
        <w:tc>
          <w:tcPr>
            <w:vMerge w:val="continue"/>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vMerge w:val="continue"/>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Merge w:val="continue"/>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vMerge w:val="continue"/>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Merge w:val="continue"/>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vMerge w:val="continue"/>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Merge w:val="continue"/>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tcPr>
          <w:p w:rsidR="00000000" w:rsidDel="00000000" w:rsidP="00000000" w:rsidRDefault="00000000" w:rsidRPr="00000000" w14:paraId="00000056">
            <w:pPr>
              <w:rPr>
                <w:color w:val="000000"/>
                <w:sz w:val="18"/>
                <w:szCs w:val="18"/>
                <w:vertAlign w:val="superscript"/>
              </w:rPr>
            </w:pPr>
            <w:r w:rsidDel="00000000" w:rsidR="00000000" w:rsidRPr="00000000">
              <w:rPr>
                <w:color w:val="000000"/>
                <w:sz w:val="18"/>
                <w:szCs w:val="18"/>
                <w:rtl w:val="0"/>
              </w:rPr>
              <w:t xml:space="preserve">Obligativitate</w:t>
            </w:r>
            <w:r w:rsidDel="00000000" w:rsidR="00000000" w:rsidRPr="00000000">
              <w:rPr>
                <w:rtl w:val="0"/>
              </w:rPr>
            </w:r>
          </w:p>
        </w:tc>
        <w:tc>
          <w:tcPr/>
          <w:p w:rsidR="00000000" w:rsidDel="00000000" w:rsidP="00000000" w:rsidRDefault="00000000" w:rsidRPr="00000000" w14:paraId="00000058">
            <w:pPr>
              <w:rPr>
                <w:color w:val="000000"/>
                <w:sz w:val="10"/>
                <w:szCs w:val="10"/>
              </w:rPr>
            </w:pPr>
            <w:r w:rsidDel="00000000" w:rsidR="00000000" w:rsidRPr="00000000">
              <w:rPr>
                <w:color w:val="000000"/>
                <w:sz w:val="10"/>
                <w:szCs w:val="10"/>
                <w:rtl w:val="0"/>
              </w:rPr>
              <w:t xml:space="preserve">Obligatorie/</w:t>
            </w:r>
          </w:p>
          <w:p w:rsidR="00000000" w:rsidDel="00000000" w:rsidP="00000000" w:rsidRDefault="00000000" w:rsidRPr="00000000" w14:paraId="00000059">
            <w:pPr>
              <w:rPr>
                <w:color w:val="000000"/>
                <w:sz w:val="10"/>
                <w:szCs w:val="10"/>
              </w:rPr>
            </w:pPr>
            <w:r w:rsidDel="00000000" w:rsidR="00000000" w:rsidRPr="00000000">
              <w:rPr>
                <w:color w:val="000000"/>
                <w:sz w:val="10"/>
                <w:szCs w:val="10"/>
                <w:rtl w:val="0"/>
              </w:rPr>
              <w:t xml:space="preserve">opțională</w:t>
            </w:r>
          </w:p>
          <w:p w:rsidR="00000000" w:rsidDel="00000000" w:rsidP="00000000" w:rsidRDefault="00000000" w:rsidRPr="00000000" w14:paraId="0000005A">
            <w:pPr>
              <w:rPr>
                <w:color w:val="000000"/>
                <w:sz w:val="18"/>
                <w:szCs w:val="18"/>
              </w:rPr>
            </w:pPr>
            <w:r w:rsidDel="00000000" w:rsidR="00000000" w:rsidRPr="00000000">
              <w:rPr>
                <w:color w:val="000000"/>
                <w:sz w:val="18"/>
                <w:szCs w:val="18"/>
                <w:rtl w:val="0"/>
              </w:rPr>
              <w:t xml:space="preserve">DOp</w:t>
            </w:r>
          </w:p>
        </w:tc>
      </w:tr>
    </w:tb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66"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66"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3. Timpul</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total estimat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(ore pe semestru al activităţilor didactice)</w:t>
      </w:r>
      <w:r w:rsidDel="00000000" w:rsidR="00000000" w:rsidRPr="00000000">
        <w:rPr>
          <w:rtl w:val="0"/>
        </w:rPr>
      </w:r>
    </w:p>
    <w:tbl>
      <w:tblPr>
        <w:tblStyle w:val="Table3"/>
        <w:tblpPr w:leftFromText="180" w:rightFromText="180" w:topFromText="0" w:bottomFromText="0" w:vertAnchor="text" w:horzAnchor="text" w:tblpX="0" w:tblpY="1"/>
        <w:tblW w:w="98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5"/>
        <w:gridCol w:w="520"/>
        <w:gridCol w:w="142"/>
        <w:gridCol w:w="1228"/>
        <w:gridCol w:w="615"/>
        <w:gridCol w:w="1905"/>
        <w:gridCol w:w="450"/>
        <w:gridCol w:w="2464"/>
        <w:gridCol w:w="686"/>
        <w:tblGridChange w:id="0">
          <w:tblGrid>
            <w:gridCol w:w="1885"/>
            <w:gridCol w:w="520"/>
            <w:gridCol w:w="142"/>
            <w:gridCol w:w="1228"/>
            <w:gridCol w:w="615"/>
            <w:gridCol w:w="1905"/>
            <w:gridCol w:w="450"/>
            <w:gridCol w:w="2464"/>
            <w:gridCol w:w="686"/>
          </w:tblGrid>
        </w:tblGridChange>
      </w:tblGrid>
      <w:tr>
        <w:trPr>
          <w:cantSplit w:val="0"/>
          <w:trHeight w:val="248" w:hRule="atLeast"/>
          <w:tblHeader w:val="0"/>
        </w:trPr>
        <w:tc>
          <w:tcPr>
            <w:tcBorders>
              <w:bottom w:color="000000" w:space="0" w:sz="4" w:val="single"/>
            </w:tcBorders>
            <w:vAlign w:val="center"/>
          </w:tcPr>
          <w:p w:rsidR="00000000" w:rsidDel="00000000" w:rsidP="00000000" w:rsidRDefault="00000000" w:rsidRPr="00000000" w14:paraId="0000005D">
            <w:pPr>
              <w:pStyle w:val="Heading2"/>
              <w:rPr>
                <w:b w:val="0"/>
                <w:bCs w:val="0"/>
                <w:sz w:val="20"/>
                <w:szCs w:val="20"/>
              </w:rPr>
            </w:pPr>
            <w:r w:rsidDel="00000000" w:rsidR="00000000" w:rsidRPr="00000000">
              <w:rPr>
                <w:b w:val="0"/>
                <w:bCs w:val="0"/>
                <w:sz w:val="20"/>
                <w:szCs w:val="20"/>
                <w:rtl w:val="0"/>
              </w:rPr>
              <w:t xml:space="preserve">3.1. Număr de ore pe săptămână – forma cu frecvenţă</w:t>
            </w:r>
          </w:p>
        </w:tc>
        <w:tc>
          <w:tcPr>
            <w:tcBorders>
              <w:bottom w:color="000000" w:space="0" w:sz="4" w:val="single"/>
            </w:tcBorders>
            <w:vAlign w:val="center"/>
          </w:tcPr>
          <w:p w:rsidR="00000000" w:rsidDel="00000000" w:rsidP="00000000" w:rsidRDefault="00000000" w:rsidRPr="00000000" w14:paraId="0000005E">
            <w:pPr>
              <w:jc w:val="center"/>
              <w:rPr>
                <w:b w:val="1"/>
                <w:bCs w:val="1"/>
              </w:rPr>
            </w:pPr>
            <w:r w:rsidDel="00000000" w:rsidR="00000000" w:rsidRPr="00000000">
              <w:rPr>
                <w:b w:val="1"/>
                <w:bCs w:val="1"/>
                <w:rtl w:val="0"/>
              </w:rPr>
              <w:t xml:space="preserve">4</w:t>
            </w:r>
          </w:p>
        </w:tc>
        <w:tc>
          <w:tcPr>
            <w:gridSpan w:val="2"/>
            <w:tcBorders>
              <w:bottom w:color="000000" w:space="0" w:sz="4" w:val="single"/>
            </w:tcBorders>
            <w:vAlign w:val="center"/>
          </w:tcPr>
          <w:p w:rsidR="00000000" w:rsidDel="00000000" w:rsidP="00000000" w:rsidRDefault="00000000" w:rsidRPr="00000000" w14:paraId="0000005F">
            <w:pPr>
              <w:rPr/>
            </w:pPr>
            <w:r w:rsidDel="00000000" w:rsidR="00000000" w:rsidRPr="00000000">
              <w:rPr>
                <w:rtl w:val="0"/>
              </w:rPr>
              <w:t xml:space="preserve">din care: 3.2. curs</w:t>
            </w:r>
          </w:p>
        </w:tc>
        <w:tc>
          <w:tcPr>
            <w:tcBorders>
              <w:bottom w:color="000000" w:space="0" w:sz="4" w:val="single"/>
            </w:tcBorders>
          </w:tcPr>
          <w:p w:rsidR="00000000" w:rsidDel="00000000" w:rsidP="00000000" w:rsidRDefault="00000000" w:rsidRPr="00000000" w14:paraId="00000061">
            <w:pPr>
              <w:pStyle w:val="Heading2"/>
              <w:ind w:left="360" w:hanging="360"/>
              <w:rPr>
                <w:sz w:val="20"/>
                <w:szCs w:val="20"/>
              </w:rPr>
            </w:pPr>
            <w:r w:rsidDel="00000000" w:rsidR="00000000" w:rsidRPr="00000000">
              <w:rPr>
                <w:rtl w:val="0"/>
              </w:rPr>
            </w:r>
          </w:p>
          <w:p w:rsidR="00000000" w:rsidDel="00000000" w:rsidP="00000000" w:rsidRDefault="00000000" w:rsidRPr="00000000" w14:paraId="00000062">
            <w:pPr>
              <w:pStyle w:val="Heading2"/>
              <w:ind w:left="360" w:hanging="360"/>
              <w:rPr>
                <w:sz w:val="20"/>
                <w:szCs w:val="20"/>
              </w:rPr>
            </w:pPr>
            <w:r w:rsidDel="00000000" w:rsidR="00000000" w:rsidRPr="00000000">
              <w:rPr>
                <w:sz w:val="20"/>
                <w:szCs w:val="20"/>
                <w:rtl w:val="0"/>
              </w:rPr>
              <w:t xml:space="preserve">3</w:t>
            </w:r>
          </w:p>
        </w:tc>
        <w:tc>
          <w:tcPr>
            <w:tcBorders>
              <w:bottom w:color="000000" w:space="0" w:sz="4" w:val="single"/>
            </w:tcBorders>
            <w:vAlign w:val="center"/>
          </w:tcPr>
          <w:p w:rsidR="00000000" w:rsidDel="00000000" w:rsidP="00000000" w:rsidRDefault="00000000" w:rsidRPr="00000000" w14:paraId="00000063">
            <w:pPr>
              <w:pStyle w:val="Heading2"/>
              <w:ind w:left="360" w:hanging="360"/>
              <w:jc w:val="center"/>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4">
            <w:pPr>
              <w:pStyle w:val="Heading2"/>
              <w:ind w:left="360" w:firstLine="0"/>
              <w:rPr>
                <w:sz w:val="20"/>
                <w:szCs w:val="2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65">
            <w:pPr>
              <w:rPr/>
            </w:pPr>
            <w:r w:rsidDel="00000000" w:rsidR="00000000" w:rsidRPr="00000000">
              <w:rPr>
                <w:rtl w:val="0"/>
              </w:rPr>
              <w:t xml:space="preserve">3.3. seminar/ laborator/ proiect</w:t>
            </w:r>
          </w:p>
        </w:tc>
        <w:tc>
          <w:tcPr>
            <w:tcBorders>
              <w:bottom w:color="000000" w:space="0" w:sz="4" w:val="single"/>
            </w:tcBorders>
            <w:vAlign w:val="center"/>
          </w:tcPr>
          <w:p w:rsidR="00000000" w:rsidDel="00000000" w:rsidP="00000000" w:rsidRDefault="00000000" w:rsidRPr="00000000" w14:paraId="00000066">
            <w:pPr>
              <w:jc w:val="center"/>
              <w:rPr>
                <w:b w:val="1"/>
                <w:bCs w:val="1"/>
              </w:rPr>
            </w:pPr>
            <w:r w:rsidDel="00000000" w:rsidR="00000000" w:rsidRPr="00000000">
              <w:rPr>
                <w:b w:val="1"/>
                <w:bCs w:val="1"/>
                <w:rtl w:val="0"/>
              </w:rPr>
              <w:t xml:space="preserve">1</w:t>
            </w:r>
          </w:p>
        </w:tc>
      </w:tr>
      <w:tr>
        <w:trPr>
          <w:cantSplit w:val="0"/>
          <w:trHeight w:val="247" w:hRule="atLeast"/>
          <w:tblHeader w:val="0"/>
        </w:trPr>
        <w:tc>
          <w:tcPr>
            <w:vAlign w:val="center"/>
          </w:tcPr>
          <w:p w:rsidR="00000000" w:rsidDel="00000000" w:rsidP="00000000" w:rsidRDefault="00000000" w:rsidRPr="00000000" w14:paraId="00000067">
            <w:pPr>
              <w:pStyle w:val="Heading2"/>
              <w:rPr>
                <w:b w:val="0"/>
                <w:bCs w:val="0"/>
                <w:sz w:val="20"/>
                <w:szCs w:val="20"/>
              </w:rPr>
            </w:pPr>
            <w:r w:rsidDel="00000000" w:rsidR="00000000" w:rsidRPr="00000000">
              <w:rPr>
                <w:b w:val="0"/>
                <w:bCs w:val="0"/>
                <w:sz w:val="20"/>
                <w:szCs w:val="20"/>
                <w:rtl w:val="0"/>
              </w:rPr>
              <w:t xml:space="preserve">3.4. Total ore pe semestru – forma Învățământ la distanță</w:t>
            </w:r>
          </w:p>
        </w:tc>
        <w:tc>
          <w:tcPr>
            <w:vAlign w:val="center"/>
          </w:tcPr>
          <w:p w:rsidR="00000000" w:rsidDel="00000000" w:rsidP="00000000" w:rsidRDefault="00000000" w:rsidRPr="00000000" w14:paraId="00000068">
            <w:pPr>
              <w:jc w:val="center"/>
              <w:rPr>
                <w:b w:val="1"/>
                <w:bCs w:val="1"/>
              </w:rPr>
            </w:pPr>
            <w:r w:rsidDel="00000000" w:rsidR="00000000" w:rsidRPr="00000000">
              <w:rPr>
                <w:b w:val="1"/>
                <w:bCs w:val="1"/>
                <w:rtl w:val="0"/>
              </w:rPr>
              <w:t xml:space="preserve">75</w:t>
            </w:r>
          </w:p>
        </w:tc>
        <w:tc>
          <w:tcPr>
            <w:gridSpan w:val="2"/>
            <w:vAlign w:val="center"/>
          </w:tcPr>
          <w:p w:rsidR="00000000" w:rsidDel="00000000" w:rsidP="00000000" w:rsidRDefault="00000000" w:rsidRPr="00000000" w14:paraId="00000069">
            <w:pPr>
              <w:rPr>
                <w:b w:val="1"/>
                <w:bCs w:val="1"/>
              </w:rPr>
            </w:pPr>
            <w:r w:rsidDel="00000000" w:rsidR="00000000" w:rsidRPr="00000000">
              <w:rPr>
                <w:rtl w:val="0"/>
              </w:rPr>
              <w:t xml:space="preserve">din care: 3.5.</w:t>
            </w:r>
            <w:r w:rsidDel="00000000" w:rsidR="00000000" w:rsidRPr="00000000">
              <w:rPr>
                <w:b w:val="1"/>
                <w:bCs w:val="1"/>
                <w:rtl w:val="0"/>
              </w:rPr>
              <w:t xml:space="preserve"> </w:t>
            </w:r>
            <w:r w:rsidDel="00000000" w:rsidR="00000000" w:rsidRPr="00000000">
              <w:rPr>
                <w:rtl w:val="0"/>
              </w:rPr>
              <w:t xml:space="preserve">SI</w:t>
            </w:r>
            <w:r w:rsidDel="00000000" w:rsidR="00000000" w:rsidRPr="00000000">
              <w:rPr>
                <w:rtl w:val="0"/>
              </w:rPr>
            </w:r>
          </w:p>
          <w:p w:rsidR="00000000" w:rsidDel="00000000" w:rsidP="00000000" w:rsidRDefault="00000000" w:rsidRPr="00000000" w14:paraId="0000006A">
            <w:pPr>
              <w:rPr>
                <w:color w:val="ff0000"/>
                <w:sz w:val="18"/>
                <w:szCs w:val="18"/>
              </w:rPr>
            </w:pPr>
            <w:r w:rsidDel="00000000" w:rsidR="00000000" w:rsidRPr="00000000">
              <w:rPr>
                <w:rtl w:val="0"/>
              </w:rPr>
            </w:r>
          </w:p>
        </w:tc>
        <w:tc>
          <w:tcPr/>
          <w:p w:rsidR="00000000" w:rsidDel="00000000" w:rsidP="00000000" w:rsidRDefault="00000000" w:rsidRPr="00000000" w14:paraId="0000006C">
            <w:pPr>
              <w:rPr>
                <w:b w:val="1"/>
                <w:bCs w:val="1"/>
              </w:rPr>
            </w:pPr>
            <w:r w:rsidDel="00000000" w:rsidR="00000000" w:rsidRPr="00000000">
              <w:rPr>
                <w:b w:val="1"/>
                <w:bCs w:val="1"/>
                <w:rtl w:val="0"/>
              </w:rPr>
              <w:t xml:space="preserve">33</w:t>
            </w:r>
          </w:p>
        </w:tc>
        <w:tc>
          <w:tcPr/>
          <w:p w:rsidR="00000000" w:rsidDel="00000000" w:rsidP="00000000" w:rsidRDefault="00000000" w:rsidRPr="00000000" w14:paraId="0000006D">
            <w:pPr>
              <w:rPr/>
            </w:pPr>
            <w:r w:rsidDel="00000000" w:rsidR="00000000" w:rsidRPr="00000000">
              <w:rPr>
                <w:rtl w:val="0"/>
              </w:rPr>
              <w:t xml:space="preserve">AI=Nr.ore curs  IF x nr. săptămâni</w:t>
            </w:r>
          </w:p>
        </w:tc>
        <w:tc>
          <w:tcPr/>
          <w:p w:rsidR="00000000" w:rsidDel="00000000" w:rsidP="00000000" w:rsidRDefault="00000000" w:rsidRPr="00000000" w14:paraId="0000006E">
            <w:pPr>
              <w:rPr>
                <w:b w:val="1"/>
                <w:bCs w:val="1"/>
              </w:rPr>
            </w:pPr>
            <w:r w:rsidDel="00000000" w:rsidR="00000000" w:rsidRPr="00000000">
              <w:rPr>
                <w:rtl w:val="0"/>
              </w:rPr>
            </w:r>
          </w:p>
          <w:p w:rsidR="00000000" w:rsidDel="00000000" w:rsidP="00000000" w:rsidRDefault="00000000" w:rsidRPr="00000000" w14:paraId="0000006F">
            <w:pPr>
              <w:rPr>
                <w:b w:val="1"/>
                <w:bCs w:val="1"/>
              </w:rPr>
            </w:pPr>
            <w:r w:rsidDel="00000000" w:rsidR="00000000" w:rsidRPr="00000000">
              <w:rPr>
                <w:b w:val="1"/>
                <w:bCs w:val="1"/>
                <w:rtl w:val="0"/>
              </w:rPr>
              <w:t xml:space="preserve">28</w:t>
            </w:r>
          </w:p>
        </w:tc>
        <w:tc>
          <w:tcPr>
            <w:vAlign w:val="center"/>
          </w:tcPr>
          <w:p w:rsidR="00000000" w:rsidDel="00000000" w:rsidP="00000000" w:rsidRDefault="00000000" w:rsidRPr="00000000" w14:paraId="00000070">
            <w:pPr>
              <w:pStyle w:val="Heading2"/>
              <w:rPr>
                <w:b w:val="0"/>
                <w:bCs w:val="0"/>
                <w:sz w:val="20"/>
                <w:szCs w:val="20"/>
              </w:rPr>
            </w:pPr>
            <w:r w:rsidDel="00000000" w:rsidR="00000000" w:rsidRPr="00000000">
              <w:rPr>
                <w:b w:val="0"/>
                <w:bCs w:val="0"/>
                <w:sz w:val="20"/>
                <w:szCs w:val="20"/>
                <w:rtl w:val="0"/>
              </w:rPr>
              <w:t xml:space="preserve">3.6. AT (</w:t>
            </w:r>
            <w:r w:rsidDel="00000000" w:rsidR="00000000" w:rsidRPr="00000000">
              <w:rPr>
                <w:b w:val="0"/>
                <w:bCs w:val="0"/>
                <w:color w:val="000000"/>
                <w:sz w:val="20"/>
                <w:szCs w:val="20"/>
                <w:rtl w:val="0"/>
              </w:rPr>
              <w:t xml:space="preserve">4</w:t>
            </w:r>
            <w:r w:rsidDel="00000000" w:rsidR="00000000" w:rsidRPr="00000000">
              <w:rPr>
                <w:b w:val="0"/>
                <w:bCs w:val="0"/>
                <w:sz w:val="20"/>
                <w:szCs w:val="20"/>
                <w:rtl w:val="0"/>
              </w:rPr>
              <w:t xml:space="preserve">) + TC (</w:t>
            </w:r>
            <w:r w:rsidDel="00000000" w:rsidR="00000000" w:rsidRPr="00000000">
              <w:rPr>
                <w:b w:val="0"/>
                <w:bCs w:val="0"/>
                <w:color w:val="000000"/>
                <w:sz w:val="20"/>
                <w:szCs w:val="20"/>
                <w:rtl w:val="0"/>
              </w:rPr>
              <w:t xml:space="preserve">10</w:t>
            </w:r>
            <w:r w:rsidDel="00000000" w:rsidR="00000000" w:rsidRPr="00000000">
              <w:rPr>
                <w:b w:val="0"/>
                <w:bCs w:val="0"/>
                <w:sz w:val="20"/>
                <w:szCs w:val="20"/>
                <w:rtl w:val="0"/>
              </w:rPr>
              <w:t xml:space="preserve">) + AA (</w:t>
            </w:r>
            <w:r w:rsidDel="00000000" w:rsidR="00000000" w:rsidRPr="00000000">
              <w:rPr>
                <w:b w:val="0"/>
                <w:bCs w:val="0"/>
                <w:color w:val="000000"/>
                <w:sz w:val="20"/>
                <w:szCs w:val="20"/>
                <w:rtl w:val="0"/>
              </w:rPr>
              <w:t xml:space="preserve">0</w:t>
            </w:r>
            <w:r w:rsidDel="00000000" w:rsidR="00000000" w:rsidRPr="00000000">
              <w:rPr>
                <w:b w:val="0"/>
                <w:bCs w:val="0"/>
                <w:sz w:val="20"/>
                <w:szCs w:val="20"/>
                <w:rtl w:val="0"/>
              </w:rPr>
              <w:t xml:space="preserve">)</w:t>
            </w:r>
          </w:p>
        </w:tc>
        <w:tc>
          <w:tcPr>
            <w:vAlign w:val="center"/>
          </w:tcPr>
          <w:p w:rsidR="00000000" w:rsidDel="00000000" w:rsidP="00000000" w:rsidRDefault="00000000" w:rsidRPr="00000000" w14:paraId="00000071">
            <w:pPr>
              <w:pStyle w:val="Heading2"/>
              <w:jc w:val="center"/>
              <w:rPr>
                <w:sz w:val="20"/>
                <w:szCs w:val="20"/>
              </w:rPr>
            </w:pPr>
            <w:r w:rsidDel="00000000" w:rsidR="00000000" w:rsidRPr="00000000">
              <w:rPr>
                <w:sz w:val="20"/>
                <w:szCs w:val="20"/>
                <w:rtl w:val="0"/>
              </w:rPr>
              <w:t xml:space="preserve">14</w:t>
            </w:r>
          </w:p>
        </w:tc>
      </w:tr>
      <w:tr>
        <w:trPr>
          <w:cantSplit w:val="0"/>
          <w:trHeight w:val="247" w:hRule="atLeast"/>
          <w:tblHeader w:val="0"/>
        </w:trPr>
        <w:tc>
          <w:tcPr>
            <w:gridSpan w:val="8"/>
          </w:tcPr>
          <w:p w:rsidR="00000000" w:rsidDel="00000000" w:rsidP="00000000" w:rsidRDefault="00000000" w:rsidRPr="00000000" w14:paraId="00000072">
            <w:pPr>
              <w:pStyle w:val="Heading2"/>
              <w:rPr>
                <w:sz w:val="20"/>
                <w:szCs w:val="20"/>
              </w:rPr>
            </w:pPr>
            <w:r w:rsidDel="00000000" w:rsidR="00000000" w:rsidRPr="00000000">
              <w:rPr>
                <w:sz w:val="20"/>
                <w:szCs w:val="20"/>
                <w:rtl w:val="0"/>
              </w:rPr>
              <w:t xml:space="preserve">Distribuţia fondului de timp pentru studiul individual (SI) și activități de autoinstruire (AI)</w:t>
            </w:r>
          </w:p>
          <w:p w:rsidR="00000000" w:rsidDel="00000000" w:rsidP="00000000" w:rsidRDefault="00000000" w:rsidRPr="00000000" w14:paraId="00000073">
            <w:pPr>
              <w:pStyle w:val="Heading2"/>
              <w:rPr>
                <w:sz w:val="20"/>
                <w:szCs w:val="20"/>
              </w:rPr>
            </w:pPr>
            <w:r w:rsidDel="00000000" w:rsidR="00000000" w:rsidRPr="00000000">
              <w:rPr>
                <w:rtl w:val="0"/>
              </w:rPr>
            </w:r>
          </w:p>
        </w:tc>
        <w:tc>
          <w:tcPr>
            <w:vAlign w:val="center"/>
          </w:tcPr>
          <w:p w:rsidR="00000000" w:rsidDel="00000000" w:rsidP="00000000" w:rsidRDefault="00000000" w:rsidRPr="00000000" w14:paraId="0000007B">
            <w:pPr>
              <w:pStyle w:val="Heading2"/>
              <w:jc w:val="center"/>
              <w:rPr>
                <w:sz w:val="20"/>
                <w:szCs w:val="20"/>
              </w:rPr>
            </w:pPr>
            <w:r w:rsidDel="00000000" w:rsidR="00000000" w:rsidRPr="00000000">
              <w:rPr>
                <w:sz w:val="20"/>
                <w:szCs w:val="20"/>
                <w:rtl w:val="0"/>
              </w:rPr>
              <w:t xml:space="preserve">61</w:t>
            </w:r>
          </w:p>
        </w:tc>
      </w:tr>
      <w:tr>
        <w:trPr>
          <w:cantSplit w:val="0"/>
          <w:trHeight w:val="247" w:hRule="atLeast"/>
          <w:tblHeader w:val="0"/>
        </w:trPr>
        <w:tc>
          <w:tcPr>
            <w:gridSpan w:val="8"/>
          </w:tcPr>
          <w:p w:rsidR="00000000" w:rsidDel="00000000" w:rsidP="00000000" w:rsidRDefault="00000000" w:rsidRPr="00000000" w14:paraId="0000007C">
            <w:pPr>
              <w:rPr>
                <w:b w:val="1"/>
                <w:bCs w:val="1"/>
              </w:rPr>
            </w:pPr>
            <w:r w:rsidDel="00000000" w:rsidR="00000000" w:rsidRPr="00000000">
              <w:rPr>
                <w:rtl w:val="0"/>
              </w:rPr>
              <w:t xml:space="preserve">3.5.1. Studiul după manual, suport de curs, bibliografie şi notiţe (AI)</w:t>
            </w:r>
            <w:r w:rsidDel="00000000" w:rsidR="00000000" w:rsidRPr="00000000">
              <w:rPr>
                <w:b w:val="1"/>
                <w:bCs w:val="1"/>
                <w:rtl w:val="0"/>
              </w:rPr>
              <w:t xml:space="preserve">                                                 20            </w:t>
            </w:r>
          </w:p>
        </w:tc>
        <w:tc>
          <w:tcPr/>
          <w:p w:rsidR="00000000" w:rsidDel="00000000" w:rsidP="00000000" w:rsidRDefault="00000000" w:rsidRPr="00000000" w14:paraId="00000084">
            <w:pPr>
              <w:pStyle w:val="Heading2"/>
              <w:ind w:left="1416" w:firstLine="0"/>
              <w:rPr>
                <w:b w:val="0"/>
                <w:bCs w:val="0"/>
                <w:sz w:val="20"/>
                <w:szCs w:val="20"/>
              </w:rPr>
            </w:pPr>
            <w:r w:rsidDel="00000000" w:rsidR="00000000" w:rsidRPr="00000000">
              <w:rPr>
                <w:b w:val="0"/>
                <w:bCs w:val="0"/>
                <w:sz w:val="20"/>
                <w:szCs w:val="20"/>
                <w:rtl w:val="0"/>
              </w:rPr>
              <w:t xml:space="preserve">1</w:t>
            </w:r>
          </w:p>
        </w:tc>
      </w:tr>
      <w:tr>
        <w:trPr>
          <w:cantSplit w:val="0"/>
          <w:trHeight w:val="247" w:hRule="atLeast"/>
          <w:tblHeader w:val="0"/>
        </w:trPr>
        <w:tc>
          <w:tcPr>
            <w:gridSpan w:val="8"/>
          </w:tcPr>
          <w:p w:rsidR="00000000" w:rsidDel="00000000" w:rsidP="00000000" w:rsidRDefault="00000000" w:rsidRPr="00000000" w14:paraId="00000085">
            <w:pPr>
              <w:pStyle w:val="Heading2"/>
              <w:rPr>
                <w:b w:val="0"/>
                <w:bCs w:val="0"/>
                <w:sz w:val="20"/>
                <w:szCs w:val="20"/>
              </w:rPr>
            </w:pPr>
            <w:r w:rsidDel="00000000" w:rsidR="00000000" w:rsidRPr="00000000">
              <w:rPr>
                <w:b w:val="0"/>
                <w:bCs w:val="0"/>
                <w:sz w:val="20"/>
                <w:szCs w:val="20"/>
                <w:rtl w:val="0"/>
              </w:rPr>
              <w:t xml:space="preserve">3.5.2. Documentare suplimentară în bibliotecă, pe platformele electronice de specialitate şi pe teren</w:t>
            </w:r>
          </w:p>
        </w:tc>
        <w:tc>
          <w:tcPr/>
          <w:p w:rsidR="00000000" w:rsidDel="00000000" w:rsidP="00000000" w:rsidRDefault="00000000" w:rsidRPr="00000000" w14:paraId="0000008D">
            <w:pPr>
              <w:pStyle w:val="Heading2"/>
              <w:jc w:val="center"/>
              <w:rPr>
                <w:sz w:val="20"/>
                <w:szCs w:val="20"/>
              </w:rPr>
            </w:pPr>
            <w:r w:rsidDel="00000000" w:rsidR="00000000" w:rsidRPr="00000000">
              <w:rPr>
                <w:sz w:val="20"/>
                <w:szCs w:val="20"/>
                <w:rtl w:val="0"/>
              </w:rPr>
              <w:t xml:space="preserve">20</w:t>
            </w:r>
          </w:p>
        </w:tc>
      </w:tr>
      <w:tr>
        <w:trPr>
          <w:cantSplit w:val="0"/>
          <w:trHeight w:val="247" w:hRule="atLeast"/>
          <w:tblHeader w:val="0"/>
        </w:trPr>
        <w:tc>
          <w:tcPr>
            <w:gridSpan w:val="8"/>
          </w:tcPr>
          <w:p w:rsidR="00000000" w:rsidDel="00000000" w:rsidP="00000000" w:rsidRDefault="00000000" w:rsidRPr="00000000" w14:paraId="0000008E">
            <w:pPr>
              <w:pStyle w:val="Heading2"/>
              <w:rPr>
                <w:b w:val="0"/>
                <w:bCs w:val="0"/>
                <w:color w:val="ff0000"/>
                <w:sz w:val="20"/>
                <w:szCs w:val="20"/>
              </w:rPr>
            </w:pPr>
            <w:r w:rsidDel="00000000" w:rsidR="00000000" w:rsidRPr="00000000">
              <w:rPr>
                <w:b w:val="0"/>
                <w:bCs w:val="0"/>
                <w:sz w:val="20"/>
                <w:szCs w:val="20"/>
                <w:rtl w:val="0"/>
              </w:rPr>
              <w:t xml:space="preserve">3.5.3. Pregătire seminare/ laboratoare/ proiecte, teme, referate, portofolii şi eseuri </w:t>
            </w:r>
            <w:r w:rsidDel="00000000" w:rsidR="00000000" w:rsidRPr="00000000">
              <w:rPr>
                <w:rtl w:val="0"/>
              </w:rPr>
            </w:r>
          </w:p>
        </w:tc>
        <w:tc>
          <w:tcPr/>
          <w:p w:rsidR="00000000" w:rsidDel="00000000" w:rsidP="00000000" w:rsidRDefault="00000000" w:rsidRPr="00000000" w14:paraId="00000096">
            <w:pPr>
              <w:pStyle w:val="Heading2"/>
              <w:jc w:val="center"/>
              <w:rPr>
                <w:sz w:val="20"/>
                <w:szCs w:val="20"/>
              </w:rPr>
            </w:pPr>
            <w:r w:rsidDel="00000000" w:rsidR="00000000" w:rsidRPr="00000000">
              <w:rPr>
                <w:sz w:val="20"/>
                <w:szCs w:val="20"/>
                <w:rtl w:val="0"/>
              </w:rPr>
              <w:t xml:space="preserve">15</w:t>
            </w:r>
          </w:p>
        </w:tc>
      </w:tr>
      <w:tr>
        <w:trPr>
          <w:cantSplit w:val="0"/>
          <w:trHeight w:val="247" w:hRule="atLeast"/>
          <w:tblHeader w:val="0"/>
        </w:trPr>
        <w:tc>
          <w:tcPr>
            <w:gridSpan w:val="8"/>
          </w:tcPr>
          <w:p w:rsidR="00000000" w:rsidDel="00000000" w:rsidP="00000000" w:rsidRDefault="00000000" w:rsidRPr="00000000" w14:paraId="00000097">
            <w:pPr>
              <w:pStyle w:val="Heading2"/>
              <w:rPr>
                <w:b w:val="0"/>
                <w:bCs w:val="0"/>
                <w:sz w:val="20"/>
                <w:szCs w:val="20"/>
              </w:rPr>
            </w:pPr>
            <w:r w:rsidDel="00000000" w:rsidR="00000000" w:rsidRPr="00000000">
              <w:rPr>
                <w:b w:val="0"/>
                <w:bCs w:val="0"/>
                <w:sz w:val="20"/>
                <w:szCs w:val="20"/>
                <w:rtl w:val="0"/>
              </w:rPr>
              <w:t xml:space="preserve">3.5.4.Tutoriat (consiliere profesională)</w:t>
            </w:r>
          </w:p>
        </w:tc>
        <w:tc>
          <w:tcPr/>
          <w:p w:rsidR="00000000" w:rsidDel="00000000" w:rsidP="00000000" w:rsidRDefault="00000000" w:rsidRPr="00000000" w14:paraId="0000009F">
            <w:pPr>
              <w:pStyle w:val="Heading2"/>
              <w:jc w:val="center"/>
              <w:rPr>
                <w:sz w:val="20"/>
                <w:szCs w:val="20"/>
              </w:rPr>
            </w:pPr>
            <w:r w:rsidDel="00000000" w:rsidR="00000000" w:rsidRPr="00000000">
              <w:rPr>
                <w:sz w:val="20"/>
                <w:szCs w:val="20"/>
                <w:rtl w:val="0"/>
              </w:rPr>
              <w:t xml:space="preserve">2</w:t>
            </w:r>
          </w:p>
        </w:tc>
      </w:tr>
      <w:tr>
        <w:trPr>
          <w:cantSplit w:val="0"/>
          <w:trHeight w:val="247" w:hRule="atLeast"/>
          <w:tblHeader w:val="0"/>
        </w:trPr>
        <w:tc>
          <w:tcPr>
            <w:gridSpan w:val="8"/>
          </w:tcPr>
          <w:p w:rsidR="00000000" w:rsidDel="00000000" w:rsidP="00000000" w:rsidRDefault="00000000" w:rsidRPr="00000000" w14:paraId="000000A0">
            <w:pPr>
              <w:pStyle w:val="Heading2"/>
              <w:rPr>
                <w:b w:val="0"/>
                <w:bCs w:val="0"/>
                <w:sz w:val="20"/>
                <w:szCs w:val="20"/>
              </w:rPr>
            </w:pPr>
            <w:r w:rsidDel="00000000" w:rsidR="00000000" w:rsidRPr="00000000">
              <w:rPr>
                <w:b w:val="0"/>
                <w:bCs w:val="0"/>
                <w:sz w:val="20"/>
                <w:szCs w:val="20"/>
                <w:rtl w:val="0"/>
              </w:rPr>
              <w:t xml:space="preserve">3.5.5.Examinări</w:t>
            </w:r>
          </w:p>
        </w:tc>
        <w:tc>
          <w:tcPr/>
          <w:p w:rsidR="00000000" w:rsidDel="00000000" w:rsidP="00000000" w:rsidRDefault="00000000" w:rsidRPr="00000000" w14:paraId="000000A8">
            <w:pPr>
              <w:pStyle w:val="Heading2"/>
              <w:jc w:val="center"/>
              <w:rPr>
                <w:sz w:val="20"/>
                <w:szCs w:val="20"/>
              </w:rPr>
            </w:pPr>
            <w:r w:rsidDel="00000000" w:rsidR="00000000" w:rsidRPr="00000000">
              <w:rPr>
                <w:sz w:val="20"/>
                <w:szCs w:val="20"/>
                <w:rtl w:val="0"/>
              </w:rPr>
              <w:t xml:space="preserve">2</w:t>
            </w:r>
          </w:p>
        </w:tc>
      </w:tr>
      <w:tr>
        <w:trPr>
          <w:cantSplit w:val="0"/>
          <w:trHeight w:val="247" w:hRule="atLeast"/>
          <w:tblHeader w:val="0"/>
        </w:trPr>
        <w:tc>
          <w:tcPr>
            <w:gridSpan w:val="8"/>
          </w:tcPr>
          <w:p w:rsidR="00000000" w:rsidDel="00000000" w:rsidP="00000000" w:rsidRDefault="00000000" w:rsidRPr="00000000" w14:paraId="000000A9">
            <w:pPr>
              <w:pStyle w:val="Heading2"/>
              <w:rPr>
                <w:b w:val="0"/>
                <w:bCs w:val="0"/>
                <w:sz w:val="20"/>
                <w:szCs w:val="20"/>
              </w:rPr>
            </w:pPr>
            <w:r w:rsidDel="00000000" w:rsidR="00000000" w:rsidRPr="00000000">
              <w:rPr>
                <w:b w:val="0"/>
                <w:bCs w:val="0"/>
                <w:sz w:val="20"/>
                <w:szCs w:val="20"/>
                <w:rtl w:val="0"/>
              </w:rPr>
              <w:t xml:space="preserve">3.5.6. Alte activităţi </w:t>
            </w:r>
          </w:p>
        </w:tc>
        <w:tc>
          <w:tcPr>
            <w:vAlign w:val="center"/>
          </w:tcPr>
          <w:p w:rsidR="00000000" w:rsidDel="00000000" w:rsidP="00000000" w:rsidRDefault="00000000" w:rsidRPr="00000000" w14:paraId="000000B1">
            <w:pPr>
              <w:pStyle w:val="Heading2"/>
              <w:jc w:val="center"/>
              <w:rPr>
                <w:sz w:val="20"/>
                <w:szCs w:val="20"/>
              </w:rPr>
            </w:pPr>
            <w:r w:rsidDel="00000000" w:rsidR="00000000" w:rsidRPr="00000000">
              <w:rPr>
                <w:sz w:val="20"/>
                <w:szCs w:val="20"/>
                <w:rtl w:val="0"/>
              </w:rPr>
              <w:t xml:space="preserve">2</w:t>
            </w:r>
          </w:p>
        </w:tc>
      </w:tr>
      <w:tr>
        <w:trPr>
          <w:cantSplit w:val="0"/>
          <w:trHeight w:val="247" w:hRule="atLeast"/>
          <w:tblHeader w:val="0"/>
        </w:trPr>
        <w:tc>
          <w:tcPr/>
          <w:p w:rsidR="00000000" w:rsidDel="00000000" w:rsidP="00000000" w:rsidRDefault="00000000" w:rsidRPr="00000000" w14:paraId="000000B2">
            <w:pPr>
              <w:pStyle w:val="Heading2"/>
              <w:rPr>
                <w:sz w:val="20"/>
                <w:szCs w:val="20"/>
              </w:rPr>
            </w:pPr>
            <w:r w:rsidDel="00000000" w:rsidR="00000000" w:rsidRPr="00000000">
              <w:rPr>
                <w:sz w:val="20"/>
                <w:szCs w:val="20"/>
                <w:rtl w:val="0"/>
              </w:rPr>
              <w:t xml:space="preserve">3.7. Total ore studiu individual (SI) și activități de autoinstruire (AI)</w:t>
            </w:r>
          </w:p>
        </w:tc>
        <w:tc>
          <w:tcPr>
            <w:gridSpan w:val="2"/>
            <w:vAlign w:val="center"/>
          </w:tcPr>
          <w:p w:rsidR="00000000" w:rsidDel="00000000" w:rsidP="00000000" w:rsidRDefault="00000000" w:rsidRPr="00000000" w14:paraId="000000B3">
            <w:pPr>
              <w:pStyle w:val="Heading2"/>
              <w:jc w:val="center"/>
              <w:rPr>
                <w:sz w:val="20"/>
                <w:szCs w:val="20"/>
              </w:rPr>
            </w:pPr>
            <w:r w:rsidDel="00000000" w:rsidR="00000000" w:rsidRPr="00000000">
              <w:rPr>
                <w:sz w:val="20"/>
                <w:szCs w:val="20"/>
                <w:rtl w:val="0"/>
              </w:rPr>
              <w:t xml:space="preserve">61</w:t>
            </w:r>
          </w:p>
        </w:tc>
      </w:tr>
      <w:tr>
        <w:trPr>
          <w:cantSplit w:val="0"/>
          <w:trHeight w:val="247" w:hRule="atLeast"/>
          <w:tblHeader w:val="0"/>
        </w:trPr>
        <w:tc>
          <w:tcPr/>
          <w:p w:rsidR="00000000" w:rsidDel="00000000" w:rsidP="00000000" w:rsidRDefault="00000000" w:rsidRPr="00000000" w14:paraId="000000B5">
            <w:pPr>
              <w:pStyle w:val="Heading2"/>
              <w:rPr>
                <w:sz w:val="20"/>
                <w:szCs w:val="20"/>
              </w:rPr>
            </w:pPr>
            <w:r w:rsidDel="00000000" w:rsidR="00000000" w:rsidRPr="00000000">
              <w:rPr>
                <w:sz w:val="20"/>
                <w:szCs w:val="20"/>
                <w:rtl w:val="0"/>
              </w:rPr>
              <w:t xml:space="preserve">3.8. Total ore pe semestru </w:t>
            </w:r>
            <w:r w:rsidDel="00000000" w:rsidR="00000000" w:rsidRPr="00000000">
              <w:rPr>
                <w:b w:val="0"/>
                <w:bCs w:val="0"/>
                <w:sz w:val="20"/>
                <w:szCs w:val="20"/>
                <w:rtl w:val="0"/>
              </w:rPr>
              <w:t xml:space="preserve">(număr ECTS x 25 de ore)</w:t>
            </w:r>
            <w:r w:rsidDel="00000000" w:rsidR="00000000" w:rsidRPr="00000000">
              <w:rPr>
                <w:rtl w:val="0"/>
              </w:rPr>
            </w:r>
          </w:p>
        </w:tc>
        <w:tc>
          <w:tcPr>
            <w:gridSpan w:val="2"/>
          </w:tcPr>
          <w:p w:rsidR="00000000" w:rsidDel="00000000" w:rsidP="00000000" w:rsidRDefault="00000000" w:rsidRPr="00000000" w14:paraId="000000B6">
            <w:pPr>
              <w:pStyle w:val="Heading2"/>
              <w:jc w:val="center"/>
              <w:rPr>
                <w:sz w:val="20"/>
                <w:szCs w:val="20"/>
              </w:rPr>
            </w:pPr>
            <w:r w:rsidDel="00000000" w:rsidR="00000000" w:rsidRPr="00000000">
              <w:rPr>
                <w:sz w:val="20"/>
                <w:szCs w:val="20"/>
                <w:rtl w:val="0"/>
              </w:rPr>
              <w:t xml:space="preserve">75</w:t>
            </w:r>
          </w:p>
        </w:tc>
      </w:tr>
      <w:tr>
        <w:trPr>
          <w:cantSplit w:val="0"/>
          <w:trHeight w:val="247" w:hRule="atLeast"/>
          <w:tblHeader w:val="0"/>
        </w:trPr>
        <w:tc>
          <w:tcPr/>
          <w:p w:rsidR="00000000" w:rsidDel="00000000" w:rsidP="00000000" w:rsidRDefault="00000000" w:rsidRPr="00000000" w14:paraId="000000B8">
            <w:pPr>
              <w:pStyle w:val="Heading2"/>
              <w:rPr>
                <w:sz w:val="20"/>
                <w:szCs w:val="20"/>
                <w:vertAlign w:val="superscript"/>
              </w:rPr>
            </w:pPr>
            <w:r w:rsidDel="00000000" w:rsidR="00000000" w:rsidRPr="00000000">
              <w:rPr>
                <w:sz w:val="20"/>
                <w:szCs w:val="20"/>
                <w:rtl w:val="0"/>
              </w:rPr>
              <w:t xml:space="preserve">3.9. Numărul de credite</w:t>
            </w:r>
            <w:r w:rsidDel="00000000" w:rsidR="00000000" w:rsidRPr="00000000">
              <w:rPr>
                <w:rtl w:val="0"/>
              </w:rPr>
            </w:r>
          </w:p>
        </w:tc>
        <w:tc>
          <w:tcPr>
            <w:gridSpan w:val="2"/>
          </w:tcPr>
          <w:p w:rsidR="00000000" w:rsidDel="00000000" w:rsidP="00000000" w:rsidRDefault="00000000" w:rsidRPr="00000000" w14:paraId="000000B9">
            <w:pPr>
              <w:pStyle w:val="Heading2"/>
              <w:jc w:val="center"/>
              <w:rPr>
                <w:sz w:val="20"/>
                <w:szCs w:val="20"/>
              </w:rPr>
            </w:pPr>
            <w:r w:rsidDel="00000000" w:rsidR="00000000" w:rsidRPr="00000000">
              <w:rPr>
                <w:sz w:val="20"/>
                <w:szCs w:val="20"/>
                <w:rtl w:val="0"/>
              </w:rPr>
              <w:t xml:space="preserve">3</w:t>
            </w:r>
          </w:p>
        </w:tc>
      </w:tr>
    </w:tbl>
    <w:p w:rsidR="00000000" w:rsidDel="00000000" w:rsidP="00000000" w:rsidRDefault="00000000" w:rsidRPr="00000000" w14:paraId="000000BB">
      <w:pPr>
        <w:ind w:right="-874"/>
        <w:jc w:val="both"/>
        <w:rPr>
          <w:b w:val="1"/>
          <w:bCs w:val="1"/>
        </w:rPr>
      </w:pPr>
      <w:r w:rsidDel="00000000" w:rsidR="00000000" w:rsidRPr="00000000">
        <w:rPr>
          <w:rtl w:val="0"/>
        </w:rPr>
      </w:r>
    </w:p>
    <w:p w:rsidR="00000000" w:rsidDel="00000000" w:rsidP="00000000" w:rsidRDefault="00000000" w:rsidRPr="00000000" w14:paraId="000000BC">
      <w:pPr>
        <w:rPr/>
      </w:pPr>
      <w:r w:rsidDel="00000000" w:rsidR="00000000" w:rsidRPr="00000000">
        <w:rPr>
          <w:b w:val="1"/>
          <w:bCs w:val="1"/>
          <w:rtl w:val="0"/>
        </w:rPr>
        <w:t xml:space="preserve">4. Precondiţii </w:t>
      </w:r>
      <w:r w:rsidDel="00000000" w:rsidR="00000000" w:rsidRPr="00000000">
        <w:rPr>
          <w:rtl w:val="0"/>
        </w:rPr>
        <w:t xml:space="preserve">(acolo unde este cazul)</w:t>
      </w:r>
    </w:p>
    <w:tbl>
      <w:tblPr>
        <w:tblStyle w:val="Table4"/>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7920"/>
        <w:tblGridChange w:id="0">
          <w:tblGrid>
            <w:gridCol w:w="1980"/>
            <w:gridCol w:w="7920"/>
          </w:tblGrid>
        </w:tblGridChange>
      </w:tblGrid>
      <w:tr>
        <w:trPr>
          <w:cantSplit w:val="0"/>
          <w:tblHeader w:val="0"/>
        </w:trPr>
        <w:tc>
          <w:tcPr/>
          <w:p w:rsidR="00000000" w:rsidDel="00000000" w:rsidP="00000000" w:rsidRDefault="00000000" w:rsidRPr="00000000" w14:paraId="000000BD">
            <w:pPr>
              <w:rPr/>
            </w:pPr>
            <w:r w:rsidDel="00000000" w:rsidR="00000000" w:rsidRPr="00000000">
              <w:rPr>
                <w:rtl w:val="0"/>
              </w:rPr>
              <w:t xml:space="preserve">4.1. de curriculum</w:t>
            </w:r>
          </w:p>
        </w:tc>
        <w:tc>
          <w:tcPr>
            <w:tcBorders>
              <w:bottom w:color="000000" w:space="0" w:sz="4" w:val="single"/>
            </w:tcBorders>
            <w:vAlign w:val="center"/>
          </w:tcPr>
          <w:p w:rsidR="00000000" w:rsidDel="00000000" w:rsidP="00000000" w:rsidRDefault="00000000" w:rsidRPr="00000000" w14:paraId="000000BE">
            <w:pPr>
              <w:ind w:left="72" w:firstLine="0"/>
              <w:rPr>
                <w:color w:val="ff0000"/>
              </w:rPr>
            </w:pPr>
            <w:r w:rsidDel="00000000" w:rsidR="00000000" w:rsidRPr="00000000">
              <w:rPr>
                <w:rtl w:val="0"/>
              </w:rPr>
              <w:t xml:space="preserve">Nu este cazul</w:t>
            </w:r>
            <w:r w:rsidDel="00000000" w:rsidR="00000000" w:rsidRPr="00000000">
              <w:rPr>
                <w:rtl w:val="0"/>
              </w:rPr>
            </w:r>
          </w:p>
        </w:tc>
      </w:tr>
      <w:tr>
        <w:trPr>
          <w:cantSplit w:val="0"/>
          <w:tblHeader w:val="0"/>
        </w:trPr>
        <w:tc>
          <w:tcPr/>
          <w:p w:rsidR="00000000" w:rsidDel="00000000" w:rsidP="00000000" w:rsidRDefault="00000000" w:rsidRPr="00000000" w14:paraId="000000BF">
            <w:pPr>
              <w:rPr/>
            </w:pPr>
            <w:r w:rsidDel="00000000" w:rsidR="00000000" w:rsidRPr="00000000">
              <w:rPr>
                <w:rtl w:val="0"/>
              </w:rPr>
              <w:t xml:space="preserve">4.2. de competenţe</w:t>
            </w:r>
          </w:p>
        </w:tc>
        <w:tc>
          <w:tcPr>
            <w:vAlign w:val="center"/>
          </w:tcPr>
          <w:p w:rsidR="00000000" w:rsidDel="00000000" w:rsidP="00000000" w:rsidRDefault="00000000" w:rsidRPr="00000000" w14:paraId="000000C0">
            <w:pPr>
              <w:ind w:left="72" w:firstLine="0"/>
              <w:rPr/>
            </w:pPr>
            <w:r w:rsidDel="00000000" w:rsidR="00000000" w:rsidRPr="00000000">
              <w:rPr>
                <w:rtl w:val="0"/>
              </w:rPr>
            </w:r>
          </w:p>
        </w:tc>
      </w:tr>
    </w:tbl>
    <w:p w:rsidR="00000000" w:rsidDel="00000000" w:rsidP="00000000" w:rsidRDefault="00000000" w:rsidRPr="00000000" w14:paraId="000000C1">
      <w:pPr>
        <w:rPr>
          <w:b w:val="1"/>
          <w:bCs w:val="1"/>
        </w:rPr>
      </w:pPr>
      <w:r w:rsidDel="00000000" w:rsidR="00000000" w:rsidRPr="00000000">
        <w:rPr>
          <w:rtl w:val="0"/>
        </w:rPr>
      </w:r>
    </w:p>
    <w:p w:rsidR="00000000" w:rsidDel="00000000" w:rsidP="00000000" w:rsidRDefault="00000000" w:rsidRPr="00000000" w14:paraId="000000C2">
      <w:pPr>
        <w:rPr/>
      </w:pPr>
      <w:r w:rsidDel="00000000" w:rsidR="00000000" w:rsidRPr="00000000">
        <w:rPr>
          <w:b w:val="1"/>
          <w:bCs w:val="1"/>
          <w:rtl w:val="0"/>
        </w:rPr>
        <w:t xml:space="preserve">5. Condiţii </w:t>
      </w:r>
      <w:r w:rsidDel="00000000" w:rsidR="00000000" w:rsidRPr="00000000">
        <w:rPr>
          <w:rtl w:val="0"/>
        </w:rPr>
        <w:t xml:space="preserve">(acolo unde este cazul)</w:t>
      </w:r>
    </w:p>
    <w:tbl>
      <w:tblPr>
        <w:tblStyle w:val="Table5"/>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6923"/>
        <w:tblGridChange w:id="0">
          <w:tblGrid>
            <w:gridCol w:w="2977"/>
            <w:gridCol w:w="6923"/>
          </w:tblGrid>
        </w:tblGridChange>
      </w:tblGrid>
      <w:tr>
        <w:trPr>
          <w:cantSplit w:val="0"/>
          <w:tblHeader w:val="0"/>
        </w:trPr>
        <w:tc>
          <w:tcPr/>
          <w:p w:rsidR="00000000" w:rsidDel="00000000" w:rsidP="00000000" w:rsidRDefault="00000000" w:rsidRPr="00000000" w14:paraId="000000C3">
            <w:pPr>
              <w:rPr/>
            </w:pPr>
            <w:r w:rsidDel="00000000" w:rsidR="00000000" w:rsidRPr="00000000">
              <w:rPr>
                <w:rtl w:val="0"/>
              </w:rPr>
              <w:t xml:space="preserve">5.1. de desfăşurare a cursului</w:t>
            </w:r>
          </w:p>
        </w:tc>
        <w:tc>
          <w:tcPr>
            <w:vAlign w:val="center"/>
          </w:tcPr>
          <w:p w:rsidR="00000000" w:rsidDel="00000000" w:rsidP="00000000" w:rsidRDefault="00000000" w:rsidRPr="00000000" w14:paraId="000000C4">
            <w:pPr>
              <w:rPr/>
            </w:pPr>
            <w:r w:rsidDel="00000000" w:rsidR="00000000" w:rsidRPr="00000000">
              <w:rPr>
                <w:rtl w:val="0"/>
              </w:rPr>
              <w:t xml:space="preserve">Platforma eLearning a UBB (Microsoft Teams), sală de aproximativ 30 de locuri, tablă, cretă, videoproiector.</w:t>
            </w:r>
          </w:p>
        </w:tc>
      </w:tr>
      <w:tr>
        <w:trPr>
          <w:cantSplit w:val="0"/>
          <w:tblHeader w:val="0"/>
        </w:trPr>
        <w:tc>
          <w:tcPr/>
          <w:p w:rsidR="00000000" w:rsidDel="00000000" w:rsidP="00000000" w:rsidRDefault="00000000" w:rsidRPr="00000000" w14:paraId="000000C5">
            <w:pPr>
              <w:rPr/>
            </w:pPr>
            <w:r w:rsidDel="00000000" w:rsidR="00000000" w:rsidRPr="00000000">
              <w:rPr>
                <w:rtl w:val="0"/>
              </w:rPr>
              <w:t xml:space="preserve">5.2. de desfăşurare a seminarului/ laboratorului/ proiectului</w:t>
            </w:r>
          </w:p>
        </w:tc>
        <w:tc>
          <w:tcPr>
            <w:vAlign w:val="center"/>
          </w:tcPr>
          <w:p w:rsidR="00000000" w:rsidDel="00000000" w:rsidP="00000000" w:rsidRDefault="00000000" w:rsidRPr="00000000" w14:paraId="000000C6">
            <w:pPr>
              <w:rPr/>
            </w:pPr>
            <w:r w:rsidDel="00000000" w:rsidR="00000000" w:rsidRPr="00000000">
              <w:rPr>
                <w:rtl w:val="0"/>
              </w:rPr>
              <w:t xml:space="preserve">Utilizarea telefoanelor mobile nu este permisă decât cu acordul titularului de seminar, în cazul în care este necesară pentru activitatea la seminar a studentului.</w:t>
            </w:r>
          </w:p>
          <w:p w:rsidR="00000000" w:rsidDel="00000000" w:rsidP="00000000" w:rsidRDefault="00000000" w:rsidRPr="00000000" w14:paraId="000000C7">
            <w:pPr>
              <w:rPr/>
            </w:pPr>
            <w:r w:rsidDel="00000000" w:rsidR="00000000" w:rsidRPr="00000000">
              <w:rPr>
                <w:rtl w:val="0"/>
              </w:rPr>
              <w:t xml:space="preserve">Termenul de predare a temelor de control este stabilit de titular și este afișat pe platforma eLearning.</w:t>
            </w:r>
          </w:p>
        </w:tc>
      </w:tr>
    </w:tbl>
    <w:p w:rsidR="00000000" w:rsidDel="00000000" w:rsidP="00000000" w:rsidRDefault="00000000" w:rsidRPr="00000000" w14:paraId="000000C8">
      <w:pPr>
        <w:rPr>
          <w:b w:val="1"/>
          <w:bCs w:val="1"/>
        </w:rPr>
      </w:pPr>
      <w:r w:rsidDel="00000000" w:rsidR="00000000" w:rsidRPr="00000000">
        <w:rPr>
          <w:rtl w:val="0"/>
        </w:rPr>
      </w:r>
    </w:p>
    <w:p w:rsidR="00000000" w:rsidDel="00000000" w:rsidP="00000000" w:rsidRDefault="00000000" w:rsidRPr="00000000" w14:paraId="000000C9">
      <w:pPr>
        <w:rPr>
          <w:b w:val="1"/>
          <w:bCs w:val="1"/>
        </w:rPr>
      </w:pPr>
      <w:r w:rsidDel="00000000" w:rsidR="00000000" w:rsidRPr="00000000">
        <w:rPr>
          <w:rtl w:val="0"/>
        </w:rPr>
      </w:r>
    </w:p>
    <w:p w:rsidR="00000000" w:rsidDel="00000000" w:rsidP="00000000" w:rsidRDefault="00000000" w:rsidRPr="00000000" w14:paraId="000000CA">
      <w:pPr>
        <w:rPr>
          <w:b w:val="1"/>
          <w:bCs w:val="1"/>
        </w:rPr>
      </w:pPr>
      <w:r w:rsidDel="00000000" w:rsidR="00000000" w:rsidRPr="00000000">
        <w:rPr>
          <w:b w:val="1"/>
          <w:bCs w:val="1"/>
          <w:rtl w:val="0"/>
        </w:rPr>
        <w:t xml:space="preserve">6. Competenţe specifice acumulate</w:t>
      </w:r>
    </w:p>
    <w:tbl>
      <w:tblPr>
        <w:tblStyle w:val="Table6"/>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9333"/>
        <w:tblGridChange w:id="0">
          <w:tblGrid>
            <w:gridCol w:w="567"/>
            <w:gridCol w:w="9333"/>
          </w:tblGrid>
        </w:tblGridChange>
      </w:tblGrid>
      <w:tr>
        <w:trPr>
          <w:cantSplit w:val="1"/>
          <w:trHeight w:val="1332" w:hRule="atLeast"/>
          <w:tblHeader w:val="0"/>
        </w:trPr>
        <w:tc>
          <w:tcPr/>
          <w:p w:rsidR="00000000" w:rsidDel="00000000" w:rsidP="00000000" w:rsidRDefault="00000000" w:rsidRPr="00000000" w14:paraId="000000CB">
            <w:pPr>
              <w:ind w:left="113" w:right="113" w:firstLine="0"/>
              <w:rPr/>
            </w:pPr>
            <w:r w:rsidDel="00000000" w:rsidR="00000000" w:rsidRPr="00000000">
              <w:rPr>
                <w:rtl w:val="0"/>
              </w:rPr>
              <w:t xml:space="preserve">Competenţe profesionale</w:t>
            </w:r>
          </w:p>
        </w:tc>
        <w:tc>
          <w:tcPr>
            <w:vAlign w:val="center"/>
          </w:tcPr>
          <w:p w:rsidR="00000000" w:rsidDel="00000000" w:rsidP="00000000" w:rsidRDefault="00000000" w:rsidRPr="00000000" w14:paraId="000000CC">
            <w:pPr>
              <w:numPr>
                <w:ilvl w:val="0"/>
                <w:numId w:val="8"/>
              </w:numPr>
              <w:ind w:left="720" w:hanging="360"/>
              <w:rPr>
                <w:sz w:val="24"/>
                <w:szCs w:val="24"/>
              </w:rPr>
            </w:pPr>
            <w:r w:rsidDel="00000000" w:rsidR="00000000" w:rsidRPr="00000000">
              <w:rPr>
                <w:i w:val="1"/>
                <w:iCs w:val="1"/>
                <w:sz w:val="24"/>
                <w:szCs w:val="24"/>
                <w:rtl w:val="0"/>
              </w:rPr>
              <w:t xml:space="preserve">Cunoaștere și înțelegere</w:t>
            </w:r>
            <w:r w:rsidDel="00000000" w:rsidR="00000000" w:rsidRPr="00000000">
              <w:rPr>
                <w:rtl w:val="0"/>
              </w:rPr>
            </w:r>
          </w:p>
          <w:p w:rsidR="00000000" w:rsidDel="00000000" w:rsidP="00000000" w:rsidRDefault="00000000" w:rsidRPr="00000000" w14:paraId="000000CD">
            <w:pPr>
              <w:numPr>
                <w:ilvl w:val="0"/>
                <w:numId w:val="7"/>
              </w:numPr>
              <w:ind w:left="414" w:hanging="360"/>
              <w:jc w:val="both"/>
              <w:rPr>
                <w:sz w:val="24"/>
                <w:szCs w:val="24"/>
              </w:rPr>
            </w:pPr>
            <w:r w:rsidDel="00000000" w:rsidR="00000000" w:rsidRPr="00000000">
              <w:rPr>
                <w:sz w:val="24"/>
                <w:szCs w:val="24"/>
                <w:rtl w:val="0"/>
              </w:rPr>
              <w:t xml:space="preserve">cunoaște și înțelege conținutul obiectiv și subiectiv al infracțiunilor studiate; </w:t>
            </w:r>
          </w:p>
          <w:p w:rsidR="00000000" w:rsidDel="00000000" w:rsidP="00000000" w:rsidRDefault="00000000" w:rsidRPr="00000000" w14:paraId="000000CE">
            <w:pPr>
              <w:numPr>
                <w:ilvl w:val="0"/>
                <w:numId w:val="7"/>
              </w:numPr>
              <w:ind w:left="414" w:hanging="360"/>
              <w:jc w:val="both"/>
              <w:rPr>
                <w:sz w:val="24"/>
                <w:szCs w:val="24"/>
              </w:rPr>
            </w:pPr>
            <w:r w:rsidDel="00000000" w:rsidR="00000000" w:rsidRPr="00000000">
              <w:rPr>
                <w:sz w:val="24"/>
                <w:szCs w:val="24"/>
                <w:rtl w:val="0"/>
              </w:rPr>
              <w:t xml:space="preserve">cunoaște și înțelege algoritmul care trebuie utilizat pentru realizarea delimitării dintre infracțiunile studiate.</w:t>
            </w:r>
          </w:p>
          <w:p w:rsidR="00000000" w:rsidDel="00000000" w:rsidP="00000000" w:rsidRDefault="00000000" w:rsidRPr="00000000" w14:paraId="000000CF">
            <w:pPr>
              <w:numPr>
                <w:ilvl w:val="0"/>
                <w:numId w:val="7"/>
              </w:numPr>
              <w:ind w:left="414" w:hanging="360"/>
              <w:jc w:val="both"/>
              <w:rPr>
                <w:sz w:val="24"/>
                <w:szCs w:val="24"/>
              </w:rPr>
            </w:pPr>
            <w:r w:rsidDel="00000000" w:rsidR="00000000" w:rsidRPr="00000000">
              <w:rPr>
                <w:sz w:val="24"/>
                <w:szCs w:val="24"/>
                <w:rtl w:val="0"/>
              </w:rPr>
              <w:t xml:space="preserve">cunoaște și înțelege pașii care trebuie parcurși pentru realizarea unei încadrări juridice a faptelor cuprinse într-o stare de fapt existentă.</w:t>
            </w:r>
          </w:p>
          <w:p w:rsidR="00000000" w:rsidDel="00000000" w:rsidP="00000000" w:rsidRDefault="00000000" w:rsidRPr="00000000" w14:paraId="000000D0">
            <w:pPr>
              <w:numPr>
                <w:ilvl w:val="0"/>
                <w:numId w:val="7"/>
              </w:numPr>
              <w:ind w:left="414" w:hanging="360"/>
              <w:jc w:val="both"/>
              <w:rPr>
                <w:sz w:val="24"/>
                <w:szCs w:val="24"/>
              </w:rPr>
            </w:pPr>
            <w:r w:rsidDel="00000000" w:rsidR="00000000" w:rsidRPr="00000000">
              <w:rPr>
                <w:sz w:val="24"/>
                <w:szCs w:val="24"/>
                <w:rtl w:val="0"/>
              </w:rPr>
              <w:t xml:space="preserve">cunoaște și înțelege jurisprudența obligatorie a Curții Constituționale, a completelor competente din cadrul Înaltei Curți de Casație și Justiție și a Curții Europene a Drepturilor Omului, în legătură cu problemele studiate.</w:t>
            </w:r>
          </w:p>
          <w:p w:rsidR="00000000" w:rsidDel="00000000" w:rsidP="00000000" w:rsidRDefault="00000000" w:rsidRPr="00000000" w14:paraId="000000D1">
            <w:pPr>
              <w:numPr>
                <w:ilvl w:val="0"/>
                <w:numId w:val="8"/>
              </w:numPr>
              <w:ind w:left="720" w:hanging="360"/>
              <w:jc w:val="both"/>
              <w:rPr>
                <w:sz w:val="24"/>
                <w:szCs w:val="24"/>
              </w:rPr>
            </w:pPr>
            <w:r w:rsidDel="00000000" w:rsidR="00000000" w:rsidRPr="00000000">
              <w:rPr>
                <w:i w:val="1"/>
                <w:iCs w:val="1"/>
                <w:sz w:val="24"/>
                <w:szCs w:val="24"/>
                <w:rtl w:val="0"/>
              </w:rPr>
              <w:t xml:space="preserve">Explicare, interpretare și aplicare</w:t>
            </w:r>
            <w:r w:rsidDel="00000000" w:rsidR="00000000" w:rsidRPr="00000000">
              <w:rPr>
                <w:rtl w:val="0"/>
              </w:rPr>
            </w:r>
          </w:p>
          <w:p w:rsidR="00000000" w:rsidDel="00000000" w:rsidP="00000000" w:rsidRDefault="00000000" w:rsidRPr="00000000" w14:paraId="000000D2">
            <w:pPr>
              <w:numPr>
                <w:ilvl w:val="0"/>
                <w:numId w:val="7"/>
              </w:numPr>
              <w:ind w:left="414" w:hanging="360"/>
              <w:jc w:val="both"/>
              <w:rPr>
                <w:sz w:val="24"/>
                <w:szCs w:val="24"/>
              </w:rPr>
            </w:pPr>
            <w:r w:rsidDel="00000000" w:rsidR="00000000" w:rsidRPr="00000000">
              <w:rPr>
                <w:sz w:val="24"/>
                <w:szCs w:val="24"/>
                <w:rtl w:val="0"/>
              </w:rPr>
              <w:t xml:space="preserve">prezintă și utilizează în în mod adecvat cunoștințele dobândite;</w:t>
            </w:r>
          </w:p>
          <w:p w:rsidR="00000000" w:rsidDel="00000000" w:rsidP="00000000" w:rsidRDefault="00000000" w:rsidRPr="00000000" w14:paraId="000000D3">
            <w:pPr>
              <w:numPr>
                <w:ilvl w:val="0"/>
                <w:numId w:val="7"/>
              </w:numPr>
              <w:ind w:left="414" w:hanging="360"/>
              <w:jc w:val="both"/>
              <w:rPr>
                <w:sz w:val="24"/>
                <w:szCs w:val="24"/>
              </w:rPr>
            </w:pPr>
            <w:r w:rsidDel="00000000" w:rsidR="00000000" w:rsidRPr="00000000">
              <w:rPr>
                <w:sz w:val="24"/>
                <w:szCs w:val="24"/>
                <w:rtl w:val="0"/>
              </w:rPr>
              <w:t xml:space="preserve">aplică și interpretează în mod corect dispozițiile de drept penal substanțial studiate;</w:t>
            </w:r>
          </w:p>
          <w:p w:rsidR="00000000" w:rsidDel="00000000" w:rsidP="00000000" w:rsidRDefault="00000000" w:rsidRPr="00000000" w14:paraId="000000D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414" w:right="0" w:hanging="35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aplică și interpretează în mod corect deciziile obligatorii date de instanțele competente menționate la pct. 1; </w:t>
            </w:r>
          </w:p>
          <w:p w:rsidR="00000000" w:rsidDel="00000000" w:rsidP="00000000" w:rsidRDefault="00000000" w:rsidRPr="00000000" w14:paraId="000000D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414" w:right="0" w:hanging="35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stabilește încadrarea juridică corectă a faptelor cu relevanță penală dintr-o stare de fapt anume;</w:t>
            </w:r>
          </w:p>
          <w:p w:rsidR="00000000" w:rsidDel="00000000" w:rsidP="00000000" w:rsidRDefault="00000000" w:rsidRPr="00000000" w14:paraId="000000D6">
            <w:pPr>
              <w:numPr>
                <w:ilvl w:val="0"/>
                <w:numId w:val="6"/>
              </w:numPr>
              <w:tabs>
                <w:tab w:val="left" w:leader="none" w:pos="284"/>
              </w:tabs>
              <w:spacing w:line="276" w:lineRule="auto"/>
              <w:ind w:left="414" w:hanging="357"/>
              <w:jc w:val="both"/>
              <w:rPr>
                <w:sz w:val="24"/>
                <w:szCs w:val="24"/>
              </w:rPr>
            </w:pPr>
            <w:r w:rsidDel="00000000" w:rsidR="00000000" w:rsidRPr="00000000">
              <w:rPr>
                <w:sz w:val="24"/>
                <w:szCs w:val="24"/>
                <w:rtl w:val="0"/>
              </w:rPr>
              <w:t xml:space="preserve">  competențe privind formularea de argumente sau contraargumente pentru o încadrare juridică prestabilită;</w:t>
            </w:r>
          </w:p>
          <w:p w:rsidR="00000000" w:rsidDel="00000000" w:rsidP="00000000" w:rsidRDefault="00000000" w:rsidRPr="00000000" w14:paraId="000000D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17"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competențe de rezolvare a unor cazuri practice (speţe), în raport de diferitele infracțiuni studiate, inclusiv din perspectiva competențelor ce privesc diferențierea și stabilirea relației dintre diversele infracțiuni studiate.</w:t>
            </w:r>
            <w:r w:rsidDel="00000000" w:rsidR="00000000" w:rsidRPr="00000000">
              <w:rPr>
                <w:rtl w:val="0"/>
              </w:rPr>
            </w:r>
          </w:p>
        </w:tc>
      </w:tr>
      <w:tr>
        <w:trPr>
          <w:cantSplit w:val="1"/>
          <w:trHeight w:val="1403" w:hRule="atLeast"/>
          <w:tblHeader w:val="0"/>
        </w:trPr>
        <w:tc>
          <w:tcPr/>
          <w:p w:rsidR="00000000" w:rsidDel="00000000" w:rsidP="00000000" w:rsidRDefault="00000000" w:rsidRPr="00000000" w14:paraId="000000D8">
            <w:pPr>
              <w:ind w:left="113" w:right="113" w:firstLine="0"/>
              <w:rPr/>
            </w:pPr>
            <w:r w:rsidDel="00000000" w:rsidR="00000000" w:rsidRPr="00000000">
              <w:rPr>
                <w:rtl w:val="0"/>
              </w:rPr>
              <w:t xml:space="preserve">Competenţe transversale</w:t>
            </w:r>
          </w:p>
        </w:tc>
        <w:tc>
          <w:tcPr>
            <w:vAlign w:val="center"/>
          </w:tcPr>
          <w:p w:rsidR="00000000" w:rsidDel="00000000" w:rsidP="00000000" w:rsidRDefault="00000000" w:rsidRPr="00000000" w14:paraId="000000D9">
            <w:pPr>
              <w:numPr>
                <w:ilvl w:val="0"/>
                <w:numId w:val="6"/>
              </w:numPr>
              <w:ind w:left="641" w:hanging="357"/>
              <w:jc w:val="both"/>
              <w:rPr>
                <w:sz w:val="24"/>
                <w:szCs w:val="24"/>
              </w:rPr>
            </w:pPr>
            <w:r w:rsidDel="00000000" w:rsidR="00000000" w:rsidRPr="00000000">
              <w:rPr>
                <w:sz w:val="24"/>
                <w:szCs w:val="24"/>
                <w:rtl w:val="0"/>
              </w:rPr>
              <w:t xml:space="preserve">competențe de prezentare și de aplicare, în scris și oral, a normelor de incriminare studiate, din perspectiva conținutului lor obiectiv și subiectiv;</w:t>
            </w:r>
          </w:p>
          <w:p w:rsidR="00000000" w:rsidDel="00000000" w:rsidP="00000000" w:rsidRDefault="00000000" w:rsidRPr="00000000" w14:paraId="000000D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641" w:right="0" w:hanging="35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abilitatea de a analiza practica judiciară relevantă raportat la normele de incriminare studiate; </w:t>
            </w:r>
          </w:p>
          <w:p w:rsidR="00000000" w:rsidDel="00000000" w:rsidP="00000000" w:rsidRDefault="00000000" w:rsidRPr="00000000" w14:paraId="000000DB">
            <w:pPr>
              <w:numPr>
                <w:ilvl w:val="0"/>
                <w:numId w:val="6"/>
              </w:numPr>
              <w:ind w:left="641" w:hanging="357"/>
              <w:jc w:val="both"/>
              <w:rPr>
                <w:sz w:val="24"/>
                <w:szCs w:val="24"/>
              </w:rPr>
            </w:pPr>
            <w:r w:rsidDel="00000000" w:rsidR="00000000" w:rsidRPr="00000000">
              <w:rPr>
                <w:sz w:val="24"/>
                <w:szCs w:val="24"/>
                <w:rtl w:val="0"/>
              </w:rPr>
              <w:t xml:space="preserve">capacitatea de a analiza și de a critica, dacă se impune, legislația de drept penal substanțial în vigoare și, dacă se impune, capacitatea de a formula diverse propuneri de modificare a acesteia;</w:t>
            </w:r>
          </w:p>
          <w:p w:rsidR="00000000" w:rsidDel="00000000" w:rsidP="00000000" w:rsidRDefault="00000000" w:rsidRPr="00000000" w14:paraId="000000D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641" w:right="0" w:hanging="35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capacitatea de a prezenta în mod clar și fluent, oral şi în scris, conceptele studiate;</w:t>
            </w:r>
          </w:p>
          <w:p w:rsidR="00000000" w:rsidDel="00000000" w:rsidP="00000000" w:rsidRDefault="00000000" w:rsidRPr="00000000" w14:paraId="000000D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competențe de utilizare interdisciplinară a cunoștințelor dobândite și a terminologiei specifice dreptului penal.</w:t>
            </w:r>
          </w:p>
        </w:tc>
      </w:tr>
    </w:tbl>
    <w:p w:rsidR="00000000" w:rsidDel="00000000" w:rsidP="00000000" w:rsidRDefault="00000000" w:rsidRPr="00000000" w14:paraId="000000DE">
      <w:pPr>
        <w:rPr>
          <w:b w:val="1"/>
          <w:bCs w:val="1"/>
        </w:rPr>
      </w:pPr>
      <w:r w:rsidDel="00000000" w:rsidR="00000000" w:rsidRPr="00000000">
        <w:rPr>
          <w:rtl w:val="0"/>
        </w:rPr>
      </w:r>
    </w:p>
    <w:p w:rsidR="00000000" w:rsidDel="00000000" w:rsidP="00000000" w:rsidRDefault="00000000" w:rsidRPr="00000000" w14:paraId="000000DF">
      <w:pPr>
        <w:rPr>
          <w:b w:val="1"/>
          <w:bCs w:val="1"/>
        </w:rPr>
      </w:pPr>
      <w:r w:rsidDel="00000000" w:rsidR="00000000" w:rsidRPr="00000000">
        <w:rPr>
          <w:rtl w:val="0"/>
        </w:rPr>
      </w:r>
    </w:p>
    <w:p w:rsidR="00000000" w:rsidDel="00000000" w:rsidP="00000000" w:rsidRDefault="00000000" w:rsidRPr="00000000" w14:paraId="000000E0">
      <w:pPr>
        <w:rPr/>
      </w:pPr>
      <w:r w:rsidDel="00000000" w:rsidR="00000000" w:rsidRPr="00000000">
        <w:rPr>
          <w:b w:val="1"/>
          <w:bCs w:val="1"/>
          <w:rtl w:val="0"/>
        </w:rPr>
        <w:t xml:space="preserve">7. Obiectivele disciplinei </w:t>
      </w:r>
      <w:r w:rsidDel="00000000" w:rsidR="00000000" w:rsidRPr="00000000">
        <w:rPr>
          <w:rtl w:val="0"/>
        </w:rPr>
        <w:t xml:space="preserve">(reieşind din grila competenţelor specifice acumulate)</w:t>
      </w:r>
    </w:p>
    <w:tbl>
      <w:tblPr>
        <w:tblStyle w:val="Table7"/>
        <w:tblW w:w="981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48"/>
        <w:gridCol w:w="6662"/>
        <w:tblGridChange w:id="0">
          <w:tblGrid>
            <w:gridCol w:w="3148"/>
            <w:gridCol w:w="6662"/>
          </w:tblGrid>
        </w:tblGridChange>
      </w:tblGrid>
      <w:tr>
        <w:trPr>
          <w:cantSplit w:val="0"/>
          <w:tblHeader w:val="0"/>
        </w:trPr>
        <w:tc>
          <w:tcPr/>
          <w:p w:rsidR="00000000" w:rsidDel="00000000" w:rsidP="00000000" w:rsidRDefault="00000000" w:rsidRPr="00000000" w14:paraId="000000E1">
            <w:pPr>
              <w:rPr/>
            </w:pPr>
            <w:r w:rsidDel="00000000" w:rsidR="00000000" w:rsidRPr="00000000">
              <w:rPr>
                <w:rtl w:val="0"/>
              </w:rPr>
              <w:t xml:space="preserve">7.1. Obiectivul general al disciplinei</w:t>
            </w:r>
          </w:p>
        </w:tc>
        <w:tc>
          <w:tcPr/>
          <w:p w:rsidR="00000000" w:rsidDel="00000000" w:rsidP="00000000" w:rsidRDefault="00000000" w:rsidRPr="00000000" w14:paraId="000000E2">
            <w:pPr>
              <w:rPr/>
            </w:pPr>
            <w:r w:rsidDel="00000000" w:rsidR="00000000" w:rsidRPr="00000000">
              <w:rPr>
                <w:sz w:val="24"/>
                <w:szCs w:val="24"/>
                <w:rtl w:val="0"/>
              </w:rPr>
              <w:t xml:space="preserve">Familiarizarea studenților cu conținutul obiectiv și subiectiv al conduitelor incriminate prin normele de incriminare din tematică.</w:t>
            </w:r>
            <w:r w:rsidDel="00000000" w:rsidR="00000000" w:rsidRPr="00000000">
              <w:rPr>
                <w:rtl w:val="0"/>
              </w:rPr>
            </w:r>
          </w:p>
        </w:tc>
      </w:tr>
      <w:tr>
        <w:trPr>
          <w:cantSplit w:val="0"/>
          <w:tblHeader w:val="0"/>
        </w:trPr>
        <w:tc>
          <w:tcPr/>
          <w:p w:rsidR="00000000" w:rsidDel="00000000" w:rsidP="00000000" w:rsidRDefault="00000000" w:rsidRPr="00000000" w14:paraId="000000E3">
            <w:pPr>
              <w:rPr/>
            </w:pPr>
            <w:r w:rsidDel="00000000" w:rsidR="00000000" w:rsidRPr="00000000">
              <w:rPr>
                <w:rtl w:val="0"/>
              </w:rPr>
              <w:t xml:space="preserve">7.2. Obiectivele specifice</w:t>
            </w:r>
          </w:p>
        </w:tc>
        <w:tc>
          <w:tcPr/>
          <w:p w:rsidR="00000000" w:rsidDel="00000000" w:rsidP="00000000" w:rsidRDefault="00000000" w:rsidRPr="00000000" w14:paraId="000000E4">
            <w:pPr>
              <w:numPr>
                <w:ilvl w:val="0"/>
                <w:numId w:val="6"/>
              </w:numPr>
              <w:ind w:left="641" w:hanging="357"/>
              <w:jc w:val="both"/>
              <w:rPr>
                <w:sz w:val="24"/>
                <w:szCs w:val="24"/>
              </w:rPr>
            </w:pPr>
            <w:r w:rsidDel="00000000" w:rsidR="00000000" w:rsidRPr="00000000">
              <w:rPr>
                <w:sz w:val="24"/>
                <w:szCs w:val="24"/>
                <w:rtl w:val="0"/>
              </w:rPr>
              <w:t xml:space="preserve">Formarea unei imagini clare cu privire la rațiunea incriminării conduitelor cuprinse în normele de incriminare studiate.</w:t>
            </w:r>
          </w:p>
          <w:p w:rsidR="00000000" w:rsidDel="00000000" w:rsidP="00000000" w:rsidRDefault="00000000" w:rsidRPr="00000000" w14:paraId="000000E5">
            <w:pPr>
              <w:numPr>
                <w:ilvl w:val="0"/>
                <w:numId w:val="6"/>
              </w:numPr>
              <w:ind w:left="641" w:hanging="357"/>
              <w:jc w:val="both"/>
              <w:rPr>
                <w:sz w:val="24"/>
                <w:szCs w:val="24"/>
              </w:rPr>
            </w:pPr>
            <w:r w:rsidDel="00000000" w:rsidR="00000000" w:rsidRPr="00000000">
              <w:rPr>
                <w:sz w:val="24"/>
                <w:szCs w:val="24"/>
                <w:rtl w:val="0"/>
              </w:rPr>
              <w:t xml:space="preserve">Formarea unei imagini clare cu privire la situațiile în care normele de incriminare sunt incidente;</w:t>
            </w:r>
          </w:p>
          <w:p w:rsidR="00000000" w:rsidDel="00000000" w:rsidP="00000000" w:rsidRDefault="00000000" w:rsidRPr="00000000" w14:paraId="000000E6">
            <w:pPr>
              <w:numPr>
                <w:ilvl w:val="0"/>
                <w:numId w:val="6"/>
              </w:numPr>
              <w:ind w:left="641" w:hanging="357"/>
              <w:jc w:val="both"/>
              <w:rPr>
                <w:sz w:val="24"/>
                <w:szCs w:val="24"/>
              </w:rPr>
            </w:pPr>
            <w:r w:rsidDel="00000000" w:rsidR="00000000" w:rsidRPr="00000000">
              <w:rPr>
                <w:sz w:val="24"/>
                <w:szCs w:val="24"/>
                <w:rtl w:val="0"/>
              </w:rPr>
              <w:t xml:space="preserve">Formarea unei imagini clare cu privire la modul de delimitare a normelor de incriminare unele de celelalte, atunci când există asemănări între diverse conduite incriminate</w:t>
            </w:r>
          </w:p>
          <w:p w:rsidR="00000000" w:rsidDel="00000000" w:rsidP="00000000" w:rsidRDefault="00000000" w:rsidRPr="00000000" w14:paraId="000000E7">
            <w:pPr>
              <w:numPr>
                <w:ilvl w:val="0"/>
                <w:numId w:val="6"/>
              </w:numPr>
              <w:ind w:left="641" w:hanging="357"/>
              <w:jc w:val="both"/>
              <w:rPr>
                <w:sz w:val="24"/>
                <w:szCs w:val="24"/>
              </w:rPr>
            </w:pPr>
            <w:r w:rsidDel="00000000" w:rsidR="00000000" w:rsidRPr="00000000">
              <w:rPr>
                <w:sz w:val="24"/>
                <w:szCs w:val="24"/>
                <w:rtl w:val="0"/>
              </w:rPr>
              <w:t xml:space="preserve">Formarea şi dezvoltarea deprinderilor necesare în vederea analizării şi aplicării normelor de incriminare studiate;</w:t>
            </w:r>
          </w:p>
          <w:p w:rsidR="00000000" w:rsidDel="00000000" w:rsidP="00000000" w:rsidRDefault="00000000" w:rsidRPr="00000000" w14:paraId="000000E8">
            <w:pPr>
              <w:numPr>
                <w:ilvl w:val="0"/>
                <w:numId w:val="6"/>
              </w:numPr>
              <w:ind w:left="641" w:hanging="357"/>
              <w:jc w:val="both"/>
              <w:rPr>
                <w:sz w:val="24"/>
                <w:szCs w:val="24"/>
              </w:rPr>
            </w:pPr>
            <w:r w:rsidDel="00000000" w:rsidR="00000000" w:rsidRPr="00000000">
              <w:rPr>
                <w:sz w:val="24"/>
                <w:szCs w:val="24"/>
                <w:rtl w:val="0"/>
              </w:rPr>
              <w:t xml:space="preserve">Familiarizarea studenților cu practica judiciară de actualitate, în raport cu normele de incriminare studiate;</w:t>
            </w:r>
          </w:p>
          <w:p w:rsidR="00000000" w:rsidDel="00000000" w:rsidP="00000000" w:rsidRDefault="00000000" w:rsidRPr="00000000" w14:paraId="000000E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Deprinderea studenților de a rezolva cazuri practice (spețe), în sensul de a stabili încadrarea juridică a faptelor cu relevanță penală dintr-o stare de fapt anume.</w:t>
            </w:r>
            <w:r w:rsidDel="00000000" w:rsidR="00000000" w:rsidRPr="00000000">
              <w:rPr>
                <w:rtl w:val="0"/>
              </w:rPr>
            </w:r>
          </w:p>
        </w:tc>
      </w:tr>
    </w:tbl>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b w:val="1"/>
          <w:bCs w:val="1"/>
        </w:rPr>
      </w:pPr>
      <w:r w:rsidDel="00000000" w:rsidR="00000000" w:rsidRPr="00000000">
        <w:rPr>
          <w:b w:val="1"/>
          <w:bCs w:val="1"/>
          <w:rtl w:val="0"/>
        </w:rPr>
        <w:t xml:space="preserve">8. Conţinuturi</w:t>
      </w:r>
    </w:p>
    <w:tbl>
      <w:tblPr>
        <w:tblStyle w:val="Table8"/>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6"/>
        <w:gridCol w:w="2552"/>
        <w:gridCol w:w="2562"/>
        <w:tblGridChange w:id="0">
          <w:tblGrid>
            <w:gridCol w:w="4786"/>
            <w:gridCol w:w="2552"/>
            <w:gridCol w:w="2562"/>
          </w:tblGrid>
        </w:tblGridChange>
      </w:tblGrid>
      <w:tr>
        <w:trPr>
          <w:cantSplit w:val="0"/>
          <w:tblHeader w:val="0"/>
        </w:trPr>
        <w:tc>
          <w:tcPr/>
          <w:p w:rsidR="00000000" w:rsidDel="00000000" w:rsidP="00000000" w:rsidRDefault="00000000" w:rsidRPr="00000000" w14:paraId="000000EC">
            <w:pPr>
              <w:rPr>
                <w:b w:val="1"/>
                <w:bCs w:val="1"/>
              </w:rPr>
            </w:pPr>
            <w:r w:rsidDel="00000000" w:rsidR="00000000" w:rsidRPr="00000000">
              <w:rPr>
                <w:b w:val="1"/>
                <w:bCs w:val="1"/>
                <w:rtl w:val="0"/>
              </w:rPr>
              <w:t xml:space="preserve">8.1. AI, SI </w:t>
            </w:r>
          </w:p>
        </w:tc>
        <w:tc>
          <w:tcPr>
            <w:vAlign w:val="center"/>
          </w:tcPr>
          <w:p w:rsidR="00000000" w:rsidDel="00000000" w:rsidP="00000000" w:rsidRDefault="00000000" w:rsidRPr="00000000" w14:paraId="000000ED">
            <w:pPr>
              <w:jc w:val="center"/>
              <w:rPr/>
            </w:pPr>
            <w:r w:rsidDel="00000000" w:rsidR="00000000" w:rsidRPr="00000000">
              <w:rPr>
                <w:rtl w:val="0"/>
              </w:rPr>
              <w:t xml:space="preserve">Metode de predare</w:t>
            </w:r>
          </w:p>
        </w:tc>
        <w:tc>
          <w:tcPr>
            <w:vAlign w:val="center"/>
          </w:tcPr>
          <w:p w:rsidR="00000000" w:rsidDel="00000000" w:rsidP="00000000" w:rsidRDefault="00000000" w:rsidRPr="00000000" w14:paraId="000000EE">
            <w:pPr>
              <w:jc w:val="center"/>
              <w:rPr/>
            </w:pPr>
            <w:r w:rsidDel="00000000" w:rsidR="00000000" w:rsidRPr="00000000">
              <w:rPr>
                <w:rtl w:val="0"/>
              </w:rPr>
              <w:t xml:space="preserve">Observaţii</w:t>
            </w:r>
          </w:p>
        </w:tc>
      </w:tr>
      <w:tr>
        <w:trPr>
          <w:cantSplit w:val="0"/>
          <w:tblHeader w:val="0"/>
        </w:trPr>
        <w:tc>
          <w:tcPr/>
          <w:p w:rsidR="00000000" w:rsidDel="00000000" w:rsidP="00000000" w:rsidRDefault="00000000" w:rsidRPr="00000000" w14:paraId="000000EF">
            <w:pPr>
              <w:rPr/>
            </w:pPr>
            <w:r w:rsidDel="00000000" w:rsidR="00000000" w:rsidRPr="00000000">
              <w:rPr>
                <w:rtl w:val="0"/>
              </w:rPr>
              <w:t xml:space="preserve">Modul 1: Infracțiuni rutiere</w:t>
            </w:r>
          </w:p>
        </w:tc>
        <w:tc>
          <w:tcPr>
            <w:vMerge w:val="restart"/>
          </w:tcPr>
          <w:p w:rsidR="00000000" w:rsidDel="00000000" w:rsidP="00000000" w:rsidRDefault="00000000" w:rsidRPr="00000000" w14:paraId="000000F0">
            <w:pPr>
              <w:rPr/>
            </w:pPr>
            <w:r w:rsidDel="00000000" w:rsidR="00000000" w:rsidRPr="00000000">
              <w:rPr>
                <w:sz w:val="18"/>
                <w:szCs w:val="18"/>
                <w:rtl w:val="0"/>
              </w:rPr>
              <w:t xml:space="preserve">Suportul tutorial de curs conține indicații privind parcurgerea textului, fixarea informațiilor și testarea cunoștințelor. Aceste informații se găsesc și pe platforma eLearning a UBB.</w:t>
            </w:r>
            <w:r w:rsidDel="00000000" w:rsidR="00000000" w:rsidRPr="00000000">
              <w:rPr>
                <w:rtl w:val="0"/>
              </w:rPr>
            </w:r>
          </w:p>
        </w:tc>
        <w:tc>
          <w:tcPr/>
          <w:p w:rsidR="00000000" w:rsidDel="00000000" w:rsidP="00000000" w:rsidRDefault="00000000" w:rsidRPr="00000000" w14:paraId="000000F1">
            <w:pPr>
              <w:rPr/>
            </w:pPr>
            <w:r w:rsidDel="00000000" w:rsidR="00000000" w:rsidRPr="00000000">
              <w:rPr>
                <w:rtl w:val="0"/>
              </w:rPr>
              <w:t xml:space="preserve">30% AI, SI</w:t>
            </w:r>
          </w:p>
        </w:tc>
      </w:tr>
      <w:tr>
        <w:trPr>
          <w:cantSplit w:val="0"/>
          <w:tblHeader w:val="0"/>
        </w:trPr>
        <w:tc>
          <w:tcPr/>
          <w:p w:rsidR="00000000" w:rsidDel="00000000" w:rsidP="00000000" w:rsidRDefault="00000000" w:rsidRPr="00000000" w14:paraId="000000F2">
            <w:pPr>
              <w:rPr/>
            </w:pPr>
            <w:r w:rsidDel="00000000" w:rsidR="00000000" w:rsidRPr="00000000">
              <w:rPr>
                <w:rtl w:val="0"/>
              </w:rPr>
              <w:t xml:space="preserve">Modul 2: Infracțiuni privind drogurile și alte infracțiuni din legi speciale</w:t>
            </w:r>
          </w:p>
        </w:tc>
        <w:tc>
          <w:tcPr>
            <w:vMerge w:val="continue"/>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F4">
            <w:pPr>
              <w:rPr>
                <w:color w:val="000000"/>
              </w:rPr>
            </w:pPr>
            <w:r w:rsidDel="00000000" w:rsidR="00000000" w:rsidRPr="00000000">
              <w:rPr>
                <w:color w:val="000000"/>
                <w:rtl w:val="0"/>
              </w:rPr>
              <w:t xml:space="preserve">30% AI, SI</w:t>
            </w:r>
          </w:p>
        </w:tc>
      </w:tr>
      <w:tr>
        <w:trPr>
          <w:cantSplit w:val="0"/>
          <w:tblHeader w:val="0"/>
        </w:trPr>
        <w:tc>
          <w:tcPr/>
          <w:p w:rsidR="00000000" w:rsidDel="00000000" w:rsidP="00000000" w:rsidRDefault="00000000" w:rsidRPr="00000000" w14:paraId="000000F5">
            <w:pPr>
              <w:rPr/>
            </w:pPr>
            <w:r w:rsidDel="00000000" w:rsidR="00000000" w:rsidRPr="00000000">
              <w:rPr>
                <w:rtl w:val="0"/>
              </w:rPr>
              <w:t xml:space="preserve">Modul 3: Infracțiuni silvice</w:t>
            </w:r>
          </w:p>
        </w:tc>
        <w:tc>
          <w:tcPr>
            <w:vMerge w:val="continue"/>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F7">
            <w:pPr>
              <w:rPr>
                <w:color w:val="000000"/>
              </w:rPr>
            </w:pPr>
            <w:r w:rsidDel="00000000" w:rsidR="00000000" w:rsidRPr="00000000">
              <w:rPr>
                <w:color w:val="000000"/>
                <w:rtl w:val="0"/>
              </w:rPr>
              <w:t xml:space="preserve">10% AI, SI</w:t>
            </w:r>
          </w:p>
        </w:tc>
      </w:tr>
      <w:tr>
        <w:trPr>
          <w:cantSplit w:val="0"/>
          <w:tblHeader w:val="0"/>
        </w:trPr>
        <w:tc>
          <w:tcPr/>
          <w:p w:rsidR="00000000" w:rsidDel="00000000" w:rsidP="00000000" w:rsidRDefault="00000000" w:rsidRPr="00000000" w14:paraId="000000F8">
            <w:pPr>
              <w:rPr/>
            </w:pPr>
            <w:r w:rsidDel="00000000" w:rsidR="00000000" w:rsidRPr="00000000">
              <w:rPr>
                <w:rtl w:val="0"/>
              </w:rPr>
              <w:t xml:space="preserve">Modul 4: Evaziunea fiscală și spălarea de bani</w:t>
            </w:r>
          </w:p>
        </w:tc>
        <w:tc>
          <w:tcPr>
            <w:vMerge w:val="continue"/>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FA">
            <w:pPr>
              <w:rPr/>
            </w:pPr>
            <w:r w:rsidDel="00000000" w:rsidR="00000000" w:rsidRPr="00000000">
              <w:rPr>
                <w:color w:val="000000"/>
                <w:rtl w:val="0"/>
              </w:rPr>
              <w:t xml:space="preserve">30 % AI, SI</w:t>
            </w:r>
            <w:r w:rsidDel="00000000" w:rsidR="00000000" w:rsidRPr="00000000">
              <w:rPr>
                <w:rtl w:val="0"/>
              </w:rPr>
            </w:r>
          </w:p>
        </w:tc>
      </w:tr>
      <w:tr>
        <w:trPr>
          <w:cantSplit w:val="0"/>
          <w:tblHeader w:val="0"/>
        </w:trPr>
        <w:tc>
          <w:tcPr>
            <w:gridSpan w:val="3"/>
          </w:tcPr>
          <w:p w:rsidR="00000000" w:rsidDel="00000000" w:rsidP="00000000" w:rsidRDefault="00000000" w:rsidRPr="00000000" w14:paraId="000000FB">
            <w:pPr>
              <w:rPr/>
            </w:pPr>
            <w:r w:rsidDel="00000000" w:rsidR="00000000" w:rsidRPr="00000000">
              <w:rPr>
                <w:sz w:val="24"/>
                <w:szCs w:val="24"/>
                <w:rtl w:val="0"/>
              </w:rPr>
              <w:t xml:space="preserve">Bibliografie</w:t>
            </w:r>
            <w:r w:rsidDel="00000000" w:rsidR="00000000" w:rsidRPr="00000000">
              <w:rPr>
                <w:rtl w:val="0"/>
              </w:rPr>
            </w:r>
          </w:p>
          <w:p w:rsidR="00000000" w:rsidDel="00000000" w:rsidP="00000000" w:rsidRDefault="00000000" w:rsidRPr="00000000" w14:paraId="000000FC">
            <w:pPr>
              <w:tabs>
                <w:tab w:val="left" w:leader="none" w:pos="0"/>
                <w:tab w:val="left" w:leader="none" w:pos="54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57" w:hanging="357"/>
              <w:jc w:val="both"/>
              <w:rPr/>
            </w:pPr>
            <w:r w:rsidDel="00000000" w:rsidR="00000000" w:rsidRPr="00000000">
              <w:rPr>
                <w:b w:val="1"/>
                <w:bCs w:val="1"/>
                <w:sz w:val="24"/>
                <w:szCs w:val="24"/>
                <w:rtl w:val="0"/>
              </w:rPr>
              <w:t xml:space="preserve">Obligatorie:</w:t>
            </w: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240"/>
              </w:tabs>
              <w:spacing w:after="0" w:before="0" w:line="276"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Suportul de curs (pus la dispoziție de către titularul disciplinei) ;</w:t>
            </w:r>
            <w:r w:rsidDel="00000000" w:rsidR="00000000" w:rsidRPr="00000000">
              <w:rPr>
                <w:rtl w:val="0"/>
              </w:rPr>
            </w:r>
          </w:p>
          <w:p w:rsidR="00000000" w:rsidDel="00000000" w:rsidP="00000000" w:rsidRDefault="00000000" w:rsidRPr="00000000" w14:paraId="000000FE">
            <w:pPr>
              <w:numPr>
                <w:ilvl w:val="0"/>
                <w:numId w:val="5"/>
              </w:numPr>
              <w:tabs>
                <w:tab w:val="left" w:leader="none" w:pos="-3240"/>
              </w:tabs>
              <w:spacing w:line="276" w:lineRule="auto"/>
              <w:ind w:left="720" w:hanging="360"/>
              <w:rPr/>
            </w:pPr>
            <w:r w:rsidDel="00000000" w:rsidR="00000000" w:rsidRPr="00000000">
              <w:rPr>
                <w:b w:val="1"/>
                <w:bCs w:val="1"/>
                <w:sz w:val="24"/>
                <w:szCs w:val="24"/>
                <w:rtl w:val="0"/>
              </w:rPr>
              <w:t xml:space="preserve">Legislaţie şi jurisprudenţă:</w:t>
            </w: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240"/>
              </w:tabs>
              <w:spacing w:after="0" w:before="0" w:line="276"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Constituţia României;</w:t>
            </w: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240"/>
              </w:tabs>
              <w:spacing w:after="0" w:before="0" w:line="276"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Codul penal (Legea 135/2010), cu modificările şi completările ulterioare; toate legile din tematică, în forma în vigoare la momentul analizării lor (Legea 143/2000, Legea nr. 241/2005, Codul vamal, Codul Silviu, Legea nr. 78/2000, Legea nr. 407/2006, Legea nr. 8/1996, Legea nr. 205/2004)</w:t>
            </w: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240"/>
              </w:tabs>
              <w:spacing w:after="0" w:before="0" w:line="276"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Deciziile Curţii Constituţionale de admitere a excepţiilor de neconstituţionalitate, privind dispoziţiile relevante din Codul penal și legi speciale, publicate în Monitorul Oficial;</w:t>
            </w: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240"/>
              </w:tabs>
              <w:spacing w:after="0" w:before="0" w:line="276"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Deciziile Înaltei Curţi de Casaţie şi Justiţie de admitere pronunţate în soluţionarea recursurilor în interesul legii şi pentru dezlegarea unor chestiuni de drept, privind dispoziţiile Codului penal și legi speciale, publicate în Monitorul Oficial.</w: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Facultativă:</w:t>
            </w:r>
            <w:r w:rsidDel="00000000" w:rsidR="00000000" w:rsidRPr="00000000">
              <w:rPr>
                <w:rtl w:val="0"/>
              </w:rPr>
            </w:r>
          </w:p>
          <w:p w:rsidR="00000000" w:rsidDel="00000000" w:rsidP="00000000" w:rsidRDefault="00000000" w:rsidRPr="00000000" w14:paraId="00000104">
            <w:pPr>
              <w:numPr>
                <w:ilvl w:val="0"/>
                <w:numId w:val="4"/>
              </w:numPr>
              <w:spacing w:line="276" w:lineRule="auto"/>
              <w:ind w:left="720" w:hanging="360"/>
              <w:jc w:val="both"/>
              <w:rPr/>
            </w:pPr>
            <w:r w:rsidDel="00000000" w:rsidR="00000000" w:rsidRPr="00000000">
              <w:rPr>
                <w:rtl w:val="0"/>
              </w:rPr>
              <w:t xml:space="preserve">M. Gorunescu, Infracțiuni prevazute in legi speciale. Comentarii și explicații. ed. 6, Ed. CH Beck, București, 2023</w:t>
            </w:r>
          </w:p>
          <w:p w:rsidR="00000000" w:rsidDel="00000000" w:rsidP="00000000" w:rsidRDefault="00000000" w:rsidRPr="00000000" w14:paraId="00000105">
            <w:pPr>
              <w:numPr>
                <w:ilvl w:val="0"/>
                <w:numId w:val="4"/>
              </w:numPr>
              <w:spacing w:line="276" w:lineRule="auto"/>
              <w:ind w:left="720" w:hanging="360"/>
              <w:jc w:val="both"/>
              <w:rPr/>
            </w:pPr>
            <w:r w:rsidDel="00000000" w:rsidR="00000000" w:rsidRPr="00000000">
              <w:rPr>
                <w:sz w:val="24"/>
                <w:szCs w:val="24"/>
                <w:rtl w:val="0"/>
              </w:rPr>
              <w:t xml:space="preserve">M. A Hotca ș.a, Infracțiuni prevăzute în legi speciale. Comentarii și explicații, ed. 5, Ed. CH Beck, București, 2019</w:t>
            </w:r>
            <w:r w:rsidDel="00000000" w:rsidR="00000000" w:rsidRPr="00000000">
              <w:rPr>
                <w:rtl w:val="0"/>
              </w:rPr>
            </w:r>
          </w:p>
          <w:p w:rsidR="00000000" w:rsidDel="00000000" w:rsidP="00000000" w:rsidRDefault="00000000" w:rsidRPr="00000000" w14:paraId="00000106">
            <w:pPr>
              <w:numPr>
                <w:ilvl w:val="0"/>
                <w:numId w:val="4"/>
              </w:numPr>
              <w:spacing w:line="276" w:lineRule="auto"/>
              <w:ind w:left="720" w:hanging="360"/>
              <w:jc w:val="both"/>
              <w:rPr/>
            </w:pPr>
            <w:r w:rsidDel="00000000" w:rsidR="00000000" w:rsidRPr="00000000">
              <w:rPr>
                <w:sz w:val="24"/>
                <w:szCs w:val="24"/>
                <w:rtl w:val="0"/>
              </w:rPr>
              <w:t xml:space="preserve">T. Toader, G. Popescu, Infracțiuni prevăzute în legi speciale. Reglementare, doctrină, decizii ale Curții Constituționale, jurisprudență, Ed. All Beck, București, 2023</w:t>
            </w:r>
            <w:r w:rsidDel="00000000" w:rsidR="00000000" w:rsidRPr="00000000">
              <w:rPr>
                <w:rtl w:val="0"/>
              </w:rPr>
            </w:r>
          </w:p>
          <w:p w:rsidR="00000000" w:rsidDel="00000000" w:rsidP="00000000" w:rsidRDefault="00000000" w:rsidRPr="00000000" w14:paraId="00000107">
            <w:pPr>
              <w:numPr>
                <w:ilvl w:val="0"/>
                <w:numId w:val="4"/>
              </w:numPr>
              <w:spacing w:line="276" w:lineRule="auto"/>
              <w:ind w:left="720" w:hanging="360"/>
              <w:jc w:val="both"/>
              <w:rPr/>
            </w:pPr>
            <w:r w:rsidDel="00000000" w:rsidR="00000000" w:rsidRPr="00000000">
              <w:rPr>
                <w:sz w:val="24"/>
                <w:szCs w:val="24"/>
                <w:rtl w:val="0"/>
              </w:rPr>
              <w:t xml:space="preserve">A. Radu, Infracțiunile rutiere. Comentarii și jurisprudență, Ed. Hamangiu, București, 2017</w:t>
            </w:r>
            <w:r w:rsidDel="00000000" w:rsidR="00000000" w:rsidRPr="00000000">
              <w:rPr>
                <w:rtl w:val="0"/>
              </w:rPr>
            </w:r>
          </w:p>
          <w:p w:rsidR="00000000" w:rsidDel="00000000" w:rsidP="00000000" w:rsidRDefault="00000000" w:rsidRPr="00000000" w14:paraId="00000108">
            <w:pPr>
              <w:numPr>
                <w:ilvl w:val="0"/>
                <w:numId w:val="4"/>
              </w:numPr>
              <w:spacing w:line="276" w:lineRule="auto"/>
              <w:ind w:left="720" w:hanging="360"/>
              <w:jc w:val="both"/>
              <w:rPr/>
            </w:pPr>
            <w:r w:rsidDel="00000000" w:rsidR="00000000" w:rsidRPr="00000000">
              <w:rPr>
                <w:sz w:val="24"/>
                <w:szCs w:val="24"/>
                <w:rtl w:val="0"/>
              </w:rPr>
              <w:t xml:space="preserve">O. Chicos, Traficul și consumul ilicit de droguri în context național și european, Ed. Pro Universitaria, București, 2018</w:t>
            </w:r>
            <w:r w:rsidDel="00000000" w:rsidR="00000000" w:rsidRPr="00000000">
              <w:rPr>
                <w:rtl w:val="0"/>
              </w:rPr>
            </w:r>
          </w:p>
          <w:p w:rsidR="00000000" w:rsidDel="00000000" w:rsidP="00000000" w:rsidRDefault="00000000" w:rsidRPr="00000000" w14:paraId="00000109">
            <w:pPr>
              <w:numPr>
                <w:ilvl w:val="0"/>
                <w:numId w:val="4"/>
              </w:numPr>
              <w:spacing w:line="276" w:lineRule="auto"/>
              <w:ind w:left="720" w:hanging="360"/>
              <w:jc w:val="both"/>
              <w:rPr/>
            </w:pPr>
            <w:r w:rsidDel="00000000" w:rsidR="00000000" w:rsidRPr="00000000">
              <w:rPr>
                <w:sz w:val="24"/>
                <w:szCs w:val="24"/>
                <w:rtl w:val="0"/>
              </w:rPr>
              <w:t xml:space="preserve">C. Olaru, Traficul și consumul ilicit de droguri, Practică judiciară adnotată, Ed. Hamangiu, București, 2016</w:t>
            </w:r>
            <w:r w:rsidDel="00000000" w:rsidR="00000000" w:rsidRPr="00000000">
              <w:rPr>
                <w:rtl w:val="0"/>
              </w:rPr>
            </w:r>
          </w:p>
          <w:p w:rsidR="00000000" w:rsidDel="00000000" w:rsidP="00000000" w:rsidRDefault="00000000" w:rsidRPr="00000000" w14:paraId="0000010A">
            <w:pPr>
              <w:numPr>
                <w:ilvl w:val="0"/>
                <w:numId w:val="4"/>
              </w:numPr>
              <w:spacing w:line="276" w:lineRule="auto"/>
              <w:ind w:left="720" w:hanging="360"/>
              <w:jc w:val="both"/>
              <w:rPr/>
            </w:pPr>
            <w:r w:rsidDel="00000000" w:rsidR="00000000" w:rsidRPr="00000000">
              <w:rPr>
                <w:sz w:val="24"/>
                <w:szCs w:val="24"/>
                <w:rtl w:val="0"/>
              </w:rPr>
              <w:t xml:space="preserve">T. Dima, A.-G Păun, Droguri ilicite – Legea nr. 143/2000, jurisprudență și comentarii, Ed. Universul Juridic, București, 2010</w:t>
            </w:r>
            <w:r w:rsidDel="00000000" w:rsidR="00000000" w:rsidRPr="00000000">
              <w:rPr>
                <w:rtl w:val="0"/>
              </w:rPr>
            </w:r>
          </w:p>
          <w:p w:rsidR="00000000" w:rsidDel="00000000" w:rsidP="00000000" w:rsidRDefault="00000000" w:rsidRPr="00000000" w14:paraId="0000010B">
            <w:pPr>
              <w:numPr>
                <w:ilvl w:val="0"/>
                <w:numId w:val="4"/>
              </w:numPr>
              <w:spacing w:line="276" w:lineRule="auto"/>
              <w:ind w:left="720" w:hanging="360"/>
              <w:jc w:val="both"/>
              <w:rPr/>
            </w:pPr>
            <w:r w:rsidDel="00000000" w:rsidR="00000000" w:rsidRPr="00000000">
              <w:rPr>
                <w:sz w:val="24"/>
                <w:szCs w:val="24"/>
                <w:rtl w:val="0"/>
              </w:rPr>
              <w:t xml:space="preserve">F. Bujorel, Infracțiuni contra drepturilor de creație intelectuală, Ed. Universul Juridic, București, 2016</w:t>
            </w:r>
            <w:r w:rsidDel="00000000" w:rsidR="00000000" w:rsidRPr="00000000">
              <w:rPr>
                <w:rtl w:val="0"/>
              </w:rPr>
            </w:r>
          </w:p>
          <w:p w:rsidR="00000000" w:rsidDel="00000000" w:rsidP="00000000" w:rsidRDefault="00000000" w:rsidRPr="00000000" w14:paraId="0000010C">
            <w:pPr>
              <w:numPr>
                <w:ilvl w:val="0"/>
                <w:numId w:val="4"/>
              </w:numPr>
              <w:spacing w:line="276" w:lineRule="auto"/>
              <w:ind w:left="720" w:hanging="360"/>
              <w:jc w:val="both"/>
              <w:rPr/>
            </w:pPr>
            <w:r w:rsidDel="00000000" w:rsidR="00000000" w:rsidRPr="00000000">
              <w:rPr>
                <w:sz w:val="24"/>
                <w:szCs w:val="24"/>
                <w:rtl w:val="0"/>
              </w:rPr>
              <w:t xml:space="preserve">D. Ciuncan, Legea nr. 78/2000. Prevenirea, descoperirea și sancționarea faptelor de corupție, Ed. Universul juridic, București, 2017</w:t>
            </w:r>
            <w:r w:rsidDel="00000000" w:rsidR="00000000" w:rsidRPr="00000000">
              <w:rPr>
                <w:rtl w:val="0"/>
              </w:rPr>
            </w:r>
          </w:p>
          <w:p w:rsidR="00000000" w:rsidDel="00000000" w:rsidP="00000000" w:rsidRDefault="00000000" w:rsidRPr="00000000" w14:paraId="0000010D">
            <w:pPr>
              <w:numPr>
                <w:ilvl w:val="0"/>
                <w:numId w:val="4"/>
              </w:numPr>
              <w:spacing w:line="276" w:lineRule="auto"/>
              <w:ind w:left="720" w:hanging="360"/>
              <w:jc w:val="both"/>
              <w:rPr/>
            </w:pPr>
            <w:r w:rsidDel="00000000" w:rsidR="00000000" w:rsidRPr="00000000">
              <w:rPr>
                <w:sz w:val="24"/>
                <w:szCs w:val="24"/>
                <w:rtl w:val="0"/>
              </w:rPr>
              <w:t xml:space="preserve">N-D Popa, Protecția penală a animalelor, Ed. Universul juridic, București, 2012</w:t>
            </w:r>
            <w:r w:rsidDel="00000000" w:rsidR="00000000" w:rsidRPr="00000000">
              <w:rPr>
                <w:rtl w:val="0"/>
              </w:rPr>
            </w:r>
          </w:p>
          <w:p w:rsidR="00000000" w:rsidDel="00000000" w:rsidP="00000000" w:rsidRDefault="00000000" w:rsidRPr="00000000" w14:paraId="0000010E">
            <w:pPr>
              <w:numPr>
                <w:ilvl w:val="0"/>
                <w:numId w:val="4"/>
              </w:numPr>
              <w:spacing w:line="276" w:lineRule="auto"/>
              <w:ind w:left="720" w:hanging="360"/>
              <w:jc w:val="both"/>
              <w:rPr/>
            </w:pPr>
            <w:r w:rsidDel="00000000" w:rsidR="00000000" w:rsidRPr="00000000">
              <w:rPr>
                <w:sz w:val="24"/>
                <w:szCs w:val="24"/>
                <w:rtl w:val="0"/>
              </w:rPr>
              <w:t xml:space="preserve">D. Dediu, Evaziunea fiscală, Ed. Universul juridic, București, 2018</w:t>
            </w:r>
            <w:r w:rsidDel="00000000" w:rsidR="00000000" w:rsidRPr="00000000">
              <w:rPr>
                <w:rtl w:val="0"/>
              </w:rPr>
            </w:r>
          </w:p>
          <w:p w:rsidR="00000000" w:rsidDel="00000000" w:rsidP="00000000" w:rsidRDefault="00000000" w:rsidRPr="00000000" w14:paraId="0000010F">
            <w:pPr>
              <w:numPr>
                <w:ilvl w:val="0"/>
                <w:numId w:val="4"/>
              </w:numPr>
              <w:spacing w:line="276" w:lineRule="auto"/>
              <w:ind w:left="720" w:hanging="360"/>
              <w:jc w:val="both"/>
              <w:rPr/>
            </w:pPr>
            <w:r w:rsidDel="00000000" w:rsidR="00000000" w:rsidRPr="00000000">
              <w:rPr>
                <w:sz w:val="24"/>
                <w:szCs w:val="24"/>
                <w:rtl w:val="0"/>
              </w:rPr>
              <w:t xml:space="preserve">Oana Bugnar, Inrfracțiunile de evaziune fiscală, Ed. Universul Juridic, București, 2022</w:t>
            </w:r>
            <w:r w:rsidDel="00000000" w:rsidR="00000000" w:rsidRPr="00000000">
              <w:rPr>
                <w:rtl w:val="0"/>
              </w:rPr>
            </w:r>
          </w:p>
          <w:p w:rsidR="00000000" w:rsidDel="00000000" w:rsidP="00000000" w:rsidRDefault="00000000" w:rsidRPr="00000000" w14:paraId="00000110">
            <w:pPr>
              <w:numPr>
                <w:ilvl w:val="0"/>
                <w:numId w:val="4"/>
              </w:numPr>
              <w:spacing w:line="276" w:lineRule="auto"/>
              <w:ind w:left="720" w:hanging="360"/>
              <w:jc w:val="both"/>
              <w:rPr/>
            </w:pPr>
            <w:r w:rsidDel="00000000" w:rsidR="00000000" w:rsidRPr="00000000">
              <w:rPr>
                <w:sz w:val="24"/>
                <w:szCs w:val="24"/>
                <w:rtl w:val="0"/>
              </w:rPr>
              <w:t xml:space="preserve">B. Virjan, Infracțiunile de evaziune fiscală, Ed. CH Beck, București, 2016</w:t>
            </w:r>
            <w:r w:rsidDel="00000000" w:rsidR="00000000" w:rsidRPr="00000000">
              <w:rPr>
                <w:rtl w:val="0"/>
              </w:rPr>
            </w:r>
          </w:p>
          <w:p w:rsidR="00000000" w:rsidDel="00000000" w:rsidP="00000000" w:rsidRDefault="00000000" w:rsidRPr="00000000" w14:paraId="00000111">
            <w:pPr>
              <w:numPr>
                <w:ilvl w:val="0"/>
                <w:numId w:val="4"/>
              </w:numPr>
              <w:spacing w:line="276" w:lineRule="auto"/>
              <w:ind w:left="720" w:hanging="360"/>
              <w:jc w:val="both"/>
              <w:rPr/>
            </w:pPr>
            <w:r w:rsidDel="00000000" w:rsidR="00000000" w:rsidRPr="00000000">
              <w:rPr>
                <w:sz w:val="24"/>
                <w:szCs w:val="24"/>
                <w:rtl w:val="0"/>
              </w:rPr>
              <w:t xml:space="preserve">D.-A Florescu, ș.a., Evaziunea fiscală,  Ed. Universul juridic, București, 2013</w:t>
            </w:r>
            <w:r w:rsidDel="00000000" w:rsidR="00000000" w:rsidRPr="00000000">
              <w:rPr>
                <w:rtl w:val="0"/>
              </w:rPr>
            </w:r>
          </w:p>
          <w:p w:rsidR="00000000" w:rsidDel="00000000" w:rsidP="00000000" w:rsidRDefault="00000000" w:rsidRPr="00000000" w14:paraId="00000112">
            <w:pPr>
              <w:ind w:left="720" w:firstLine="0"/>
              <w:jc w:val="both"/>
              <w:rPr>
                <w:i w:val="1"/>
                <w:iCs w:val="1"/>
                <w:sz w:val="24"/>
                <w:szCs w:val="24"/>
              </w:rPr>
            </w:pPr>
            <w:r w:rsidDel="00000000" w:rsidR="00000000" w:rsidRPr="00000000">
              <w:rPr>
                <w:rtl w:val="0"/>
              </w:rPr>
            </w:r>
          </w:p>
          <w:p w:rsidR="00000000" w:rsidDel="00000000" w:rsidP="00000000" w:rsidRDefault="00000000" w:rsidRPr="00000000" w14:paraId="00000113">
            <w:pPr>
              <w:jc w:val="both"/>
              <w:rPr>
                <w:i w:val="1"/>
                <w:iCs w:val="1"/>
                <w:sz w:val="24"/>
                <w:szCs w:val="24"/>
              </w:rPr>
            </w:pPr>
            <w:r w:rsidDel="00000000" w:rsidR="00000000" w:rsidRPr="00000000">
              <w:rPr>
                <w:sz w:val="24"/>
                <w:szCs w:val="24"/>
                <w:rtl w:val="0"/>
              </w:rPr>
              <w:t xml:space="preserve">PRECIZARE: </w:t>
            </w:r>
            <w:r w:rsidDel="00000000" w:rsidR="00000000" w:rsidRPr="00000000">
              <w:rPr>
                <w:i w:val="1"/>
                <w:iCs w:val="1"/>
                <w:sz w:val="24"/>
                <w:szCs w:val="24"/>
                <w:rtl w:val="0"/>
              </w:rPr>
              <w:t xml:space="preserve">Lucrările indicate vor fi consultate doar prin raportare la infracțiunile din tematică și la dispozițiile în vigoare.l.</w:t>
            </w:r>
          </w:p>
          <w:p w:rsidR="00000000" w:rsidDel="00000000" w:rsidP="00000000" w:rsidRDefault="00000000" w:rsidRPr="00000000" w14:paraId="00000114">
            <w:pPr>
              <w:rPr>
                <w:sz w:val="24"/>
                <w:szCs w:val="24"/>
              </w:rPr>
            </w:pPr>
            <w:r w:rsidDel="00000000" w:rsidR="00000000" w:rsidRPr="00000000">
              <w:rPr>
                <w:rtl w:val="0"/>
              </w:rPr>
            </w:r>
          </w:p>
          <w:p w:rsidR="00000000" w:rsidDel="00000000" w:rsidP="00000000" w:rsidRDefault="00000000" w:rsidRPr="00000000" w14:paraId="00000115">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18">
            <w:pPr>
              <w:rPr>
                <w:b w:val="1"/>
                <w:bCs w:val="1"/>
              </w:rPr>
            </w:pPr>
            <w:r w:rsidDel="00000000" w:rsidR="00000000" w:rsidRPr="00000000">
              <w:rPr>
                <w:b w:val="1"/>
                <w:bCs w:val="1"/>
                <w:rtl w:val="0"/>
              </w:rPr>
              <w:t xml:space="preserve">8.2. AT </w:t>
            </w:r>
          </w:p>
        </w:tc>
        <w:tc>
          <w:tcPr>
            <w:vAlign w:val="center"/>
          </w:tcPr>
          <w:p w:rsidR="00000000" w:rsidDel="00000000" w:rsidP="00000000" w:rsidRDefault="00000000" w:rsidRPr="00000000" w14:paraId="00000119">
            <w:pPr>
              <w:jc w:val="center"/>
              <w:rPr/>
            </w:pPr>
            <w:r w:rsidDel="00000000" w:rsidR="00000000" w:rsidRPr="00000000">
              <w:rPr>
                <w:rtl w:val="0"/>
              </w:rPr>
              <w:t xml:space="preserve">Metode de predare-învăţare</w:t>
            </w:r>
          </w:p>
        </w:tc>
        <w:tc>
          <w:tcPr>
            <w:vAlign w:val="center"/>
          </w:tcPr>
          <w:p w:rsidR="00000000" w:rsidDel="00000000" w:rsidP="00000000" w:rsidRDefault="00000000" w:rsidRPr="00000000" w14:paraId="0000011A">
            <w:pPr>
              <w:jc w:val="center"/>
              <w:rPr/>
            </w:pPr>
            <w:r w:rsidDel="00000000" w:rsidR="00000000" w:rsidRPr="00000000">
              <w:rPr>
                <w:rtl w:val="0"/>
              </w:rPr>
              <w:t xml:space="preserve">Observaţii</w:t>
            </w:r>
          </w:p>
        </w:tc>
      </w:tr>
      <w:tr>
        <w:trPr>
          <w:cantSplit w:val="0"/>
          <w:tblHeader w:val="0"/>
        </w:trPr>
        <w:tc>
          <w:tcPr/>
          <w:p w:rsidR="00000000" w:rsidDel="00000000" w:rsidP="00000000" w:rsidRDefault="00000000" w:rsidRPr="00000000" w14:paraId="0000011B">
            <w:pPr>
              <w:ind w:left="34" w:firstLine="0"/>
              <w:rPr/>
            </w:pPr>
            <w:r w:rsidDel="00000000" w:rsidR="00000000" w:rsidRPr="00000000">
              <w:rPr>
                <w:rtl w:val="0"/>
              </w:rPr>
              <w:t xml:space="preserve">AT nr.1</w:t>
            </w:r>
          </w:p>
          <w:p w:rsidR="00000000" w:rsidDel="00000000" w:rsidP="00000000" w:rsidRDefault="00000000" w:rsidRPr="00000000" w14:paraId="0000011C">
            <w:pPr>
              <w:ind w:left="34" w:firstLine="0"/>
              <w:rPr/>
            </w:pPr>
            <w:r w:rsidDel="00000000" w:rsidR="00000000" w:rsidRPr="00000000">
              <w:rPr>
                <w:rtl w:val="0"/>
              </w:rPr>
              <w:t xml:space="preserve">Infracțiuni rutiere. Explicații privind elementele specifice fiecărei infracțiuni. Criterii de delimitare.</w:t>
            </w:r>
          </w:p>
        </w:tc>
        <w:tc>
          <w:tcPr/>
          <w:p w:rsidR="00000000" w:rsidDel="00000000" w:rsidP="00000000" w:rsidRDefault="00000000" w:rsidRPr="00000000" w14:paraId="0000011D">
            <w:pPr>
              <w:ind w:left="34" w:firstLine="0"/>
              <w:rPr/>
            </w:pPr>
            <w:r w:rsidDel="00000000" w:rsidR="00000000" w:rsidRPr="00000000">
              <w:rPr>
                <w:rtl w:val="0"/>
              </w:rPr>
              <w:t xml:space="preserve">prelegere interactivă, brainstorming, învăţare dirijată</w:t>
            </w:r>
          </w:p>
        </w:tc>
        <w:tc>
          <w:tcPr/>
          <w:p w:rsidR="00000000" w:rsidDel="00000000" w:rsidP="00000000" w:rsidRDefault="00000000" w:rsidRPr="00000000" w14:paraId="0000011E">
            <w:pPr>
              <w:rPr>
                <w:sz w:val="16"/>
                <w:szCs w:val="16"/>
              </w:rPr>
            </w:pPr>
            <w:r w:rsidDel="00000000" w:rsidR="00000000" w:rsidRPr="00000000">
              <w:rPr>
                <w:sz w:val="16"/>
                <w:szCs w:val="16"/>
                <w:rtl w:val="0"/>
              </w:rPr>
              <w:t xml:space="preserve">Se va pune accentul pe implicarea activă a studenților în dezbateri.</w:t>
            </w:r>
          </w:p>
          <w:p w:rsidR="00000000" w:rsidDel="00000000" w:rsidP="00000000" w:rsidRDefault="00000000" w:rsidRPr="00000000" w14:paraId="0000011F">
            <w:pPr>
              <w:rPr/>
            </w:pPr>
            <w:r w:rsidDel="00000000" w:rsidR="00000000" w:rsidRPr="00000000">
              <w:rPr>
                <w:rtl w:val="0"/>
              </w:rPr>
            </w:r>
          </w:p>
        </w:tc>
      </w:tr>
      <w:tr>
        <w:trPr>
          <w:cantSplit w:val="0"/>
          <w:tblHeader w:val="0"/>
        </w:trPr>
        <w:tc>
          <w:tcPr/>
          <w:p w:rsidR="00000000" w:rsidDel="00000000" w:rsidP="00000000" w:rsidRDefault="00000000" w:rsidRPr="00000000" w14:paraId="00000120">
            <w:pPr>
              <w:ind w:left="34" w:firstLine="0"/>
              <w:rPr/>
            </w:pPr>
            <w:r w:rsidDel="00000000" w:rsidR="00000000" w:rsidRPr="00000000">
              <w:rPr>
                <w:rtl w:val="0"/>
              </w:rPr>
              <w:t xml:space="preserve">AT nr.2</w:t>
            </w:r>
          </w:p>
          <w:p w:rsidR="00000000" w:rsidDel="00000000" w:rsidP="00000000" w:rsidRDefault="00000000" w:rsidRPr="00000000" w14:paraId="00000121">
            <w:pPr>
              <w:ind w:left="34" w:firstLine="0"/>
              <w:rPr/>
            </w:pPr>
            <w:r w:rsidDel="00000000" w:rsidR="00000000" w:rsidRPr="00000000">
              <w:rPr>
                <w:rtl w:val="0"/>
              </w:rPr>
              <w:t xml:space="preserve">Infracțiuni de evaziune fiscală și spălarea banilor. Explicații sintetice privind elementele specifice fiecărei infracțiuni. Criterii de delimitare.</w:t>
            </w:r>
          </w:p>
        </w:tc>
        <w:tc>
          <w:tcPr/>
          <w:p w:rsidR="00000000" w:rsidDel="00000000" w:rsidP="00000000" w:rsidRDefault="00000000" w:rsidRPr="00000000" w14:paraId="00000122">
            <w:pPr>
              <w:rPr/>
            </w:pPr>
            <w:r w:rsidDel="00000000" w:rsidR="00000000" w:rsidRPr="00000000">
              <w:rPr>
                <w:rtl w:val="0"/>
              </w:rPr>
              <w:t xml:space="preserve">prelegere interactivă, brainstorming, învăţare dirijată</w:t>
            </w:r>
          </w:p>
        </w:tc>
        <w:tc>
          <w:tcPr/>
          <w:p w:rsidR="00000000" w:rsidDel="00000000" w:rsidP="00000000" w:rsidRDefault="00000000" w:rsidRPr="00000000" w14:paraId="00000123">
            <w:pPr>
              <w:rPr/>
            </w:pPr>
            <w:r w:rsidDel="00000000" w:rsidR="00000000" w:rsidRPr="00000000">
              <w:rPr>
                <w:sz w:val="16"/>
                <w:szCs w:val="16"/>
                <w:rtl w:val="0"/>
              </w:rPr>
              <w:t xml:space="preserve">Se va pune accentul pe implicarea activă a studenților în dezbateri.</w:t>
            </w:r>
            <w:r w:rsidDel="00000000" w:rsidR="00000000" w:rsidRPr="00000000">
              <w:rPr>
                <w:rtl w:val="0"/>
              </w:rPr>
            </w:r>
          </w:p>
        </w:tc>
      </w:tr>
      <w:tr>
        <w:trPr>
          <w:cantSplit w:val="0"/>
          <w:tblHeader w:val="0"/>
        </w:trPr>
        <w:tc>
          <w:tcPr/>
          <w:p w:rsidR="00000000" w:rsidDel="00000000" w:rsidP="00000000" w:rsidRDefault="00000000" w:rsidRPr="00000000" w14:paraId="00000124">
            <w:pPr>
              <w:ind w:left="34" w:firstLine="0"/>
              <w:rPr/>
            </w:pPr>
            <w:r w:rsidDel="00000000" w:rsidR="00000000" w:rsidRPr="00000000">
              <w:rPr>
                <w:rtl w:val="0"/>
              </w:rPr>
            </w:r>
          </w:p>
        </w:tc>
        <w:tc>
          <w:tcPr/>
          <w:p w:rsidR="00000000" w:rsidDel="00000000" w:rsidP="00000000" w:rsidRDefault="00000000" w:rsidRPr="00000000" w14:paraId="00000125">
            <w:pPr>
              <w:rPr/>
            </w:pPr>
            <w:r w:rsidDel="00000000" w:rsidR="00000000" w:rsidRPr="00000000">
              <w:rPr>
                <w:rtl w:val="0"/>
              </w:rPr>
            </w:r>
          </w:p>
        </w:tc>
        <w:tc>
          <w:tcPr/>
          <w:p w:rsidR="00000000" w:rsidDel="00000000" w:rsidP="00000000" w:rsidRDefault="00000000" w:rsidRPr="00000000" w14:paraId="00000126">
            <w:pPr>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27">
            <w:pPr>
              <w:rPr/>
            </w:pPr>
            <w:r w:rsidDel="00000000" w:rsidR="00000000" w:rsidRPr="00000000">
              <w:rPr>
                <w:rtl w:val="0"/>
              </w:rPr>
              <w:t xml:space="preserve">Bibliografie:</w:t>
            </w:r>
          </w:p>
          <w:p w:rsidR="00000000" w:rsidDel="00000000" w:rsidP="00000000" w:rsidRDefault="00000000" w:rsidRPr="00000000" w14:paraId="00000128">
            <w:pPr>
              <w:jc w:val="both"/>
              <w:rPr/>
            </w:pPr>
            <w:r w:rsidDel="00000000" w:rsidR="00000000" w:rsidRPr="00000000">
              <w:rPr>
                <w:color w:val="000000"/>
                <w:rtl w:val="0"/>
              </w:rPr>
              <w:t xml:space="preserve">Conform pct. 8.1</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2B">
            <w:pPr>
              <w:rPr>
                <w:b w:val="1"/>
                <w:bCs w:val="1"/>
              </w:rPr>
            </w:pPr>
            <w:r w:rsidDel="00000000" w:rsidR="00000000" w:rsidRPr="00000000">
              <w:rPr>
                <w:b w:val="1"/>
                <w:bCs w:val="1"/>
                <w:rtl w:val="0"/>
              </w:rPr>
              <w:t xml:space="preserve">8.3. TC </w:t>
            </w:r>
          </w:p>
        </w:tc>
        <w:tc>
          <w:tcPr>
            <w:vAlign w:val="center"/>
          </w:tcPr>
          <w:p w:rsidR="00000000" w:rsidDel="00000000" w:rsidP="00000000" w:rsidRDefault="00000000" w:rsidRPr="00000000" w14:paraId="0000012C">
            <w:pPr>
              <w:jc w:val="center"/>
              <w:rPr/>
            </w:pPr>
            <w:r w:rsidDel="00000000" w:rsidR="00000000" w:rsidRPr="00000000">
              <w:rPr>
                <w:rtl w:val="0"/>
              </w:rPr>
              <w:t xml:space="preserve">Metode de transmitere a informaţiei</w:t>
            </w:r>
          </w:p>
        </w:tc>
        <w:tc>
          <w:tcPr>
            <w:vAlign w:val="center"/>
          </w:tcPr>
          <w:p w:rsidR="00000000" w:rsidDel="00000000" w:rsidP="00000000" w:rsidRDefault="00000000" w:rsidRPr="00000000" w14:paraId="0000012D">
            <w:pPr>
              <w:jc w:val="center"/>
              <w:rPr/>
            </w:pPr>
            <w:r w:rsidDel="00000000" w:rsidR="00000000" w:rsidRPr="00000000">
              <w:rPr>
                <w:rtl w:val="0"/>
              </w:rPr>
              <w:t xml:space="preserve">Observaţii</w:t>
            </w:r>
          </w:p>
        </w:tc>
      </w:tr>
      <w:tr>
        <w:trPr>
          <w:cantSplit w:val="0"/>
          <w:tblHeader w:val="0"/>
        </w:trPr>
        <w:tc>
          <w:tcPr/>
          <w:p w:rsidR="00000000" w:rsidDel="00000000" w:rsidP="00000000" w:rsidRDefault="00000000" w:rsidRPr="00000000" w14:paraId="0000012E">
            <w:pPr>
              <w:rPr/>
            </w:pPr>
            <w:r w:rsidDel="00000000" w:rsidR="00000000" w:rsidRPr="00000000">
              <w:rPr>
                <w:rtl w:val="0"/>
              </w:rPr>
              <w:t xml:space="preserve">TC nr.1 – Rezolvare cazuri practice (grile), din tematica corespunzătoare primelor două module, puse la dispoziția studenților pe Platforma eLearning a UBB.</w:t>
            </w:r>
          </w:p>
          <w:p w:rsidR="00000000" w:rsidDel="00000000" w:rsidP="00000000" w:rsidRDefault="00000000" w:rsidRPr="00000000" w14:paraId="0000012F">
            <w:pPr>
              <w:rPr>
                <w:b w:val="1"/>
                <w:bCs w:val="1"/>
              </w:rPr>
            </w:pPr>
            <w:r w:rsidDel="00000000" w:rsidR="00000000" w:rsidRPr="00000000">
              <w:rPr>
                <w:rtl w:val="0"/>
              </w:rPr>
            </w:r>
          </w:p>
        </w:tc>
        <w:tc>
          <w:tcPr/>
          <w:p w:rsidR="00000000" w:rsidDel="00000000" w:rsidP="00000000" w:rsidRDefault="00000000" w:rsidRPr="00000000" w14:paraId="00000130">
            <w:pPr>
              <w:rPr/>
            </w:pPr>
            <w:r w:rsidDel="00000000" w:rsidR="00000000" w:rsidRPr="00000000">
              <w:rPr>
                <w:rtl w:val="0"/>
              </w:rPr>
              <w:t xml:space="preserve">Platforma eLearning a UBB.</w:t>
            </w:r>
          </w:p>
          <w:p w:rsidR="00000000" w:rsidDel="00000000" w:rsidP="00000000" w:rsidRDefault="00000000" w:rsidRPr="00000000" w14:paraId="00000131">
            <w:pPr>
              <w:rPr/>
            </w:pPr>
            <w:r w:rsidDel="00000000" w:rsidR="00000000" w:rsidRPr="00000000">
              <w:rPr>
                <w:rtl w:val="0"/>
              </w:rPr>
              <w:t xml:space="preserve">Forumul de discuții și alte instrumente de comunicare de pe platforma eLearning.</w:t>
            </w:r>
          </w:p>
          <w:p w:rsidR="00000000" w:rsidDel="00000000" w:rsidP="00000000" w:rsidRDefault="00000000" w:rsidRPr="00000000" w14:paraId="00000132">
            <w:pPr>
              <w:rPr/>
            </w:pPr>
            <w:r w:rsidDel="00000000" w:rsidR="00000000" w:rsidRPr="00000000">
              <w:rPr>
                <w:rtl w:val="0"/>
              </w:rPr>
            </w:r>
          </w:p>
        </w:tc>
        <w:tc>
          <w:tcPr/>
          <w:p w:rsidR="00000000" w:rsidDel="00000000" w:rsidP="00000000" w:rsidRDefault="00000000" w:rsidRPr="00000000" w14:paraId="00000133">
            <w:pPr>
              <w:rPr/>
            </w:pPr>
            <w:r w:rsidDel="00000000" w:rsidR="00000000" w:rsidRPr="00000000">
              <w:rPr>
                <w:rtl w:val="0"/>
              </w:rPr>
              <w:t xml:space="preserve">Ponderea TC nr.1 în nota finală este 5% (sub rezerva promovării fazei eliminatorii – examen grilă – prin rezolvarea corectă a minim 10 grile)</w:t>
            </w:r>
          </w:p>
        </w:tc>
      </w:tr>
      <w:tr>
        <w:trPr>
          <w:cantSplit w:val="0"/>
          <w:tblHeader w:val="0"/>
        </w:trPr>
        <w:tc>
          <w:tcPr/>
          <w:p w:rsidR="00000000" w:rsidDel="00000000" w:rsidP="00000000" w:rsidRDefault="00000000" w:rsidRPr="00000000" w14:paraId="00000134">
            <w:pPr>
              <w:rPr>
                <w:b w:val="1"/>
                <w:bCs w:val="1"/>
              </w:rPr>
            </w:pPr>
            <w:r w:rsidDel="00000000" w:rsidR="00000000" w:rsidRPr="00000000">
              <w:rPr>
                <w:rtl w:val="0"/>
              </w:rPr>
              <w:t xml:space="preserve">TC nr.2 - Rezolvare cazuri practice (grile), din tematica corespunzătoare primelor două module, puse la dispoziția studenților pe Platforma eLearning a UBB.</w:t>
            </w:r>
            <w:r w:rsidDel="00000000" w:rsidR="00000000" w:rsidRPr="00000000">
              <w:rPr>
                <w:rtl w:val="0"/>
              </w:rPr>
            </w:r>
          </w:p>
        </w:tc>
        <w:tc>
          <w:tcPr/>
          <w:p w:rsidR="00000000" w:rsidDel="00000000" w:rsidP="00000000" w:rsidRDefault="00000000" w:rsidRPr="00000000" w14:paraId="00000135">
            <w:pPr>
              <w:rPr/>
            </w:pPr>
            <w:r w:rsidDel="00000000" w:rsidR="00000000" w:rsidRPr="00000000">
              <w:rPr>
                <w:rtl w:val="0"/>
              </w:rPr>
              <w:t xml:space="preserve">Platforma eLearning a UBB.</w:t>
            </w:r>
          </w:p>
          <w:p w:rsidR="00000000" w:rsidDel="00000000" w:rsidP="00000000" w:rsidRDefault="00000000" w:rsidRPr="00000000" w14:paraId="00000136">
            <w:pPr>
              <w:rPr/>
            </w:pPr>
            <w:r w:rsidDel="00000000" w:rsidR="00000000" w:rsidRPr="00000000">
              <w:rPr>
                <w:rtl w:val="0"/>
              </w:rPr>
              <w:t xml:space="preserve">Forumul de discuții și alte instrumente de comunicare de pe platforma eLearning.</w:t>
            </w:r>
          </w:p>
          <w:p w:rsidR="00000000" w:rsidDel="00000000" w:rsidP="00000000" w:rsidRDefault="00000000" w:rsidRPr="00000000" w14:paraId="00000137">
            <w:pPr>
              <w:rPr/>
            </w:pPr>
            <w:r w:rsidDel="00000000" w:rsidR="00000000" w:rsidRPr="00000000">
              <w:rPr>
                <w:rtl w:val="0"/>
              </w:rPr>
            </w:r>
          </w:p>
        </w:tc>
        <w:tc>
          <w:tcPr/>
          <w:p w:rsidR="00000000" w:rsidDel="00000000" w:rsidP="00000000" w:rsidRDefault="00000000" w:rsidRPr="00000000" w14:paraId="00000138">
            <w:pPr>
              <w:rPr/>
            </w:pPr>
            <w:r w:rsidDel="00000000" w:rsidR="00000000" w:rsidRPr="00000000">
              <w:rPr>
                <w:rtl w:val="0"/>
              </w:rPr>
              <w:t xml:space="preserve">Ponderea TC nr.2 în nota finală este 5%. (sub rezerva promovării fazei eliminatorii – examen grilă – prin rezolvarea corectă a minim 10 grile)</w:t>
            </w:r>
          </w:p>
        </w:tc>
      </w:tr>
      <w:tr>
        <w:trPr>
          <w:cantSplit w:val="0"/>
          <w:tblHeader w:val="0"/>
        </w:trPr>
        <w:tc>
          <w:tcPr>
            <w:gridSpan w:val="3"/>
          </w:tcPr>
          <w:p w:rsidR="00000000" w:rsidDel="00000000" w:rsidP="00000000" w:rsidRDefault="00000000" w:rsidRPr="00000000" w14:paraId="00000139">
            <w:pPr>
              <w:rPr/>
            </w:pPr>
            <w:r w:rsidDel="00000000" w:rsidR="00000000" w:rsidRPr="00000000">
              <w:rPr>
                <w:rtl w:val="0"/>
              </w:rPr>
              <w:t xml:space="preserve">Bibliografie:</w:t>
            </w:r>
          </w:p>
          <w:p w:rsidR="00000000" w:rsidDel="00000000" w:rsidP="00000000" w:rsidRDefault="00000000" w:rsidRPr="00000000" w14:paraId="0000013A">
            <w:pPr>
              <w:jc w:val="both"/>
              <w:rPr/>
            </w:pPr>
            <w:r w:rsidDel="00000000" w:rsidR="00000000" w:rsidRPr="00000000">
              <w:rPr>
                <w:rtl w:val="0"/>
              </w:rPr>
              <w:t xml:space="preserve">Conform pct. 8.1</w:t>
            </w:r>
          </w:p>
        </w:tc>
      </w:tr>
      <w:tr>
        <w:trPr>
          <w:cantSplit w:val="0"/>
          <w:tblHeader w:val="0"/>
        </w:trPr>
        <w:tc>
          <w:tcPr/>
          <w:p w:rsidR="00000000" w:rsidDel="00000000" w:rsidP="00000000" w:rsidRDefault="00000000" w:rsidRPr="00000000" w14:paraId="0000013D">
            <w:pPr>
              <w:rPr>
                <w:b w:val="1"/>
                <w:bCs w:val="1"/>
              </w:rPr>
            </w:pPr>
            <w:r w:rsidDel="00000000" w:rsidR="00000000" w:rsidRPr="00000000">
              <w:rPr>
                <w:b w:val="1"/>
                <w:bCs w:val="1"/>
                <w:rtl w:val="0"/>
              </w:rPr>
              <w:t xml:space="preserve">8.4. AA  </w:t>
            </w:r>
          </w:p>
        </w:tc>
        <w:tc>
          <w:tcPr>
            <w:vAlign w:val="center"/>
          </w:tcPr>
          <w:p w:rsidR="00000000" w:rsidDel="00000000" w:rsidP="00000000" w:rsidRDefault="00000000" w:rsidRPr="00000000" w14:paraId="0000013E">
            <w:pPr>
              <w:jc w:val="center"/>
              <w:rPr/>
            </w:pPr>
            <w:r w:rsidDel="00000000" w:rsidR="00000000" w:rsidRPr="00000000">
              <w:rPr>
                <w:rtl w:val="0"/>
              </w:rPr>
              <w:t xml:space="preserve">Metode de predare-învăţare</w:t>
            </w:r>
          </w:p>
        </w:tc>
        <w:tc>
          <w:tcPr>
            <w:vAlign w:val="center"/>
          </w:tcPr>
          <w:p w:rsidR="00000000" w:rsidDel="00000000" w:rsidP="00000000" w:rsidRDefault="00000000" w:rsidRPr="00000000" w14:paraId="0000013F">
            <w:pPr>
              <w:jc w:val="center"/>
              <w:rPr/>
            </w:pPr>
            <w:r w:rsidDel="00000000" w:rsidR="00000000" w:rsidRPr="00000000">
              <w:rPr>
                <w:rtl w:val="0"/>
              </w:rPr>
              <w:t xml:space="preserve">Observaţii</w:t>
            </w:r>
          </w:p>
        </w:tc>
      </w:tr>
      <w:tr>
        <w:trPr>
          <w:cantSplit w:val="0"/>
          <w:tblHeader w:val="0"/>
        </w:trPr>
        <w:tc>
          <w:tcPr/>
          <w:p w:rsidR="00000000" w:rsidDel="00000000" w:rsidP="00000000" w:rsidRDefault="00000000" w:rsidRPr="00000000" w14:paraId="00000140">
            <w:pPr>
              <w:rPr>
                <w:b w:val="1"/>
                <w:bCs w:val="1"/>
              </w:rPr>
            </w:pPr>
            <w:r w:rsidDel="00000000" w:rsidR="00000000" w:rsidRPr="00000000">
              <w:rPr>
                <w:rtl w:val="0"/>
              </w:rPr>
            </w:r>
          </w:p>
        </w:tc>
        <w:tc>
          <w:tcPr/>
          <w:p w:rsidR="00000000" w:rsidDel="00000000" w:rsidP="00000000" w:rsidRDefault="00000000" w:rsidRPr="00000000" w14:paraId="00000141">
            <w:pPr>
              <w:rPr/>
            </w:pPr>
            <w:r w:rsidDel="00000000" w:rsidR="00000000" w:rsidRPr="00000000">
              <w:rPr>
                <w:rtl w:val="0"/>
              </w:rPr>
            </w:r>
          </w:p>
        </w:tc>
        <w:tc>
          <w:tcPr/>
          <w:p w:rsidR="00000000" w:rsidDel="00000000" w:rsidP="00000000" w:rsidRDefault="00000000" w:rsidRPr="00000000" w14:paraId="00000142">
            <w:pPr>
              <w:rPr/>
            </w:pPr>
            <w:r w:rsidDel="00000000" w:rsidR="00000000" w:rsidRPr="00000000">
              <w:rPr>
                <w:rtl w:val="0"/>
              </w:rPr>
            </w:r>
          </w:p>
        </w:tc>
      </w:tr>
      <w:tr>
        <w:trPr>
          <w:cantSplit w:val="0"/>
          <w:tblHeader w:val="0"/>
        </w:trPr>
        <w:tc>
          <w:tcPr/>
          <w:p w:rsidR="00000000" w:rsidDel="00000000" w:rsidP="00000000" w:rsidRDefault="00000000" w:rsidRPr="00000000" w14:paraId="00000143">
            <w:pPr>
              <w:rPr>
                <w:b w:val="1"/>
                <w:bCs w:val="1"/>
              </w:rPr>
            </w:pPr>
            <w:r w:rsidDel="00000000" w:rsidR="00000000" w:rsidRPr="00000000">
              <w:rPr>
                <w:rtl w:val="0"/>
              </w:rPr>
            </w:r>
          </w:p>
        </w:tc>
        <w:tc>
          <w:tcPr/>
          <w:p w:rsidR="00000000" w:rsidDel="00000000" w:rsidP="00000000" w:rsidRDefault="00000000" w:rsidRPr="00000000" w14:paraId="00000144">
            <w:pPr>
              <w:rPr/>
            </w:pPr>
            <w:r w:rsidDel="00000000" w:rsidR="00000000" w:rsidRPr="00000000">
              <w:rPr>
                <w:rtl w:val="0"/>
              </w:rPr>
            </w:r>
          </w:p>
        </w:tc>
        <w:tc>
          <w:tcPr/>
          <w:p w:rsidR="00000000" w:rsidDel="00000000" w:rsidP="00000000" w:rsidRDefault="00000000" w:rsidRPr="00000000" w14:paraId="00000145">
            <w:pPr>
              <w:rPr/>
            </w:pPr>
            <w:r w:rsidDel="00000000" w:rsidR="00000000" w:rsidRPr="00000000">
              <w:rPr>
                <w:rtl w:val="0"/>
              </w:rPr>
            </w:r>
          </w:p>
        </w:tc>
      </w:tr>
      <w:tr>
        <w:trPr>
          <w:cantSplit w:val="0"/>
          <w:tblHeader w:val="0"/>
        </w:trPr>
        <w:tc>
          <w:tcPr/>
          <w:p w:rsidR="00000000" w:rsidDel="00000000" w:rsidP="00000000" w:rsidRDefault="00000000" w:rsidRPr="00000000" w14:paraId="00000146">
            <w:pPr>
              <w:rPr>
                <w:b w:val="1"/>
                <w:bCs w:val="1"/>
              </w:rPr>
            </w:pPr>
            <w:r w:rsidDel="00000000" w:rsidR="00000000" w:rsidRPr="00000000">
              <w:rPr>
                <w:rtl w:val="0"/>
              </w:rPr>
            </w:r>
          </w:p>
        </w:tc>
        <w:tc>
          <w:tcPr/>
          <w:p w:rsidR="00000000" w:rsidDel="00000000" w:rsidP="00000000" w:rsidRDefault="00000000" w:rsidRPr="00000000" w14:paraId="00000147">
            <w:pPr>
              <w:rPr/>
            </w:pPr>
            <w:r w:rsidDel="00000000" w:rsidR="00000000" w:rsidRPr="00000000">
              <w:rPr>
                <w:rtl w:val="0"/>
              </w:rPr>
            </w:r>
          </w:p>
        </w:tc>
        <w:tc>
          <w:tcPr/>
          <w:p w:rsidR="00000000" w:rsidDel="00000000" w:rsidP="00000000" w:rsidRDefault="00000000" w:rsidRPr="00000000" w14:paraId="00000148">
            <w:pPr>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49">
            <w:pPr>
              <w:rPr/>
            </w:pPr>
            <w:r w:rsidDel="00000000" w:rsidR="00000000" w:rsidRPr="00000000">
              <w:rPr>
                <w:rtl w:val="0"/>
              </w:rPr>
              <w:t xml:space="preserve">Bibliografie:</w:t>
            </w:r>
          </w:p>
          <w:p w:rsidR="00000000" w:rsidDel="00000000" w:rsidP="00000000" w:rsidRDefault="00000000" w:rsidRPr="00000000" w14:paraId="0000014A">
            <w:pPr>
              <w:jc w:val="both"/>
              <w:rPr/>
            </w:pPr>
            <w:r w:rsidDel="00000000" w:rsidR="00000000" w:rsidRPr="00000000">
              <w:rPr>
                <w:rtl w:val="0"/>
              </w:rPr>
            </w:r>
          </w:p>
        </w:tc>
      </w:tr>
    </w:tbl>
    <w:p w:rsidR="00000000" w:rsidDel="00000000" w:rsidP="00000000" w:rsidRDefault="00000000" w:rsidRPr="00000000" w14:paraId="0000014D">
      <w:pPr>
        <w:rPr>
          <w:b w:val="1"/>
          <w:bCs w:val="1"/>
        </w:rPr>
      </w:pPr>
      <w:r w:rsidDel="00000000" w:rsidR="00000000" w:rsidRPr="00000000">
        <w:rPr>
          <w:b w:val="1"/>
          <w:bCs w:val="1"/>
          <w:rtl w:val="0"/>
        </w:rPr>
        <w:t xml:space="preserve">9. Coroborarea conţinuturilor disciplinei cu aşteptările reprezentanţilor comunităţilor epistemice, asociaţilor profesionale şi angajatori reprezentativi din domeniul aferent programului</w:t>
      </w:r>
    </w:p>
    <w:tbl>
      <w:tblPr>
        <w:tblStyle w:val="Table9"/>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0"/>
        <w:tblGridChange w:id="0">
          <w:tblGrid>
            <w:gridCol w:w="9900"/>
          </w:tblGrid>
        </w:tblGridChange>
      </w:tblGrid>
      <w:tr>
        <w:trPr>
          <w:cantSplit w:val="0"/>
          <w:tblHeader w:val="0"/>
        </w:trPr>
        <w:tc>
          <w:tcPr/>
          <w:p w:rsidR="00000000" w:rsidDel="00000000" w:rsidP="00000000" w:rsidRDefault="00000000" w:rsidRPr="00000000" w14:paraId="0000014E">
            <w:pPr>
              <w:jc w:val="both"/>
              <w:rPr>
                <w:b w:val="1"/>
                <w:bCs w:val="1"/>
              </w:rPr>
            </w:pPr>
            <w:r w:rsidDel="00000000" w:rsidR="00000000" w:rsidRPr="00000000">
              <w:rPr>
                <w:sz w:val="24"/>
                <w:szCs w:val="24"/>
                <w:rtl w:val="0"/>
              </w:rPr>
              <w:t xml:space="preserve">Temele de curs și seminar propuse au în vedere cuprinderea integrală a infracțiunilor din tematica stabilită. Alegerea normelor de incriminare studiate a avut în vedere importanța normelor în cadrul social, frecvența comiterii faptelor studiate. Studiul și aprofundarea normelor din tematică se raportează la reglementările în vigoare. Totodată, sunt evidențiate evoluțiile doctrinare și jurisprudențiale contemporane, pe un anume subiect, cu accent pe argumentele care stau la baza acestor diferențe de opinie și abordarea critică a fiecărei opinii în parte. Deopotrivă, tematica disciplinei acoperă toate aspectele majore relevante din perspectiva capitolelor avute în vedere, tematica suprapunându-se cu cea necesar a fi parcursă pentru accederea în profesiile juridice, în raport de standardele comunității profesionale.</w:t>
            </w:r>
            <w:r w:rsidDel="00000000" w:rsidR="00000000" w:rsidRPr="00000000">
              <w:rPr>
                <w:rtl w:val="0"/>
              </w:rPr>
            </w:r>
          </w:p>
        </w:tc>
      </w:tr>
    </w:tbl>
    <w:p w:rsidR="00000000" w:rsidDel="00000000" w:rsidP="00000000" w:rsidRDefault="00000000" w:rsidRPr="00000000" w14:paraId="0000014F">
      <w:pPr>
        <w:rPr>
          <w:b w:val="1"/>
          <w:bCs w:val="1"/>
        </w:rPr>
      </w:pPr>
      <w:r w:rsidDel="00000000" w:rsidR="00000000" w:rsidRPr="00000000">
        <w:rPr>
          <w:rtl w:val="0"/>
        </w:rPr>
      </w:r>
    </w:p>
    <w:p w:rsidR="00000000" w:rsidDel="00000000" w:rsidP="00000000" w:rsidRDefault="00000000" w:rsidRPr="00000000" w14:paraId="00000150">
      <w:pPr>
        <w:rPr>
          <w:b w:val="1"/>
          <w:bCs w:val="1"/>
        </w:rPr>
      </w:pPr>
      <w:r w:rsidDel="00000000" w:rsidR="00000000" w:rsidRPr="00000000">
        <w:rPr>
          <w:rtl w:val="0"/>
        </w:rPr>
      </w:r>
    </w:p>
    <w:p w:rsidR="00000000" w:rsidDel="00000000" w:rsidP="00000000" w:rsidRDefault="00000000" w:rsidRPr="00000000" w14:paraId="00000151">
      <w:pPr>
        <w:rPr>
          <w:b w:val="1"/>
          <w:bCs w:val="1"/>
        </w:rPr>
      </w:pPr>
      <w:r w:rsidDel="00000000" w:rsidR="00000000" w:rsidRPr="00000000">
        <w:rPr>
          <w:rtl w:val="0"/>
        </w:rPr>
      </w:r>
    </w:p>
    <w:p w:rsidR="00000000" w:rsidDel="00000000" w:rsidP="00000000" w:rsidRDefault="00000000" w:rsidRPr="00000000" w14:paraId="00000152">
      <w:pPr>
        <w:rPr>
          <w:b w:val="1"/>
          <w:bCs w:val="1"/>
        </w:rPr>
      </w:pPr>
      <w:r w:rsidDel="00000000" w:rsidR="00000000" w:rsidRPr="00000000">
        <w:rPr>
          <w:b w:val="1"/>
          <w:bCs w:val="1"/>
          <w:rtl w:val="0"/>
        </w:rPr>
        <w:t xml:space="preserve">10. Evaluare</w:t>
      </w:r>
    </w:p>
    <w:tbl>
      <w:tblPr>
        <w:tblStyle w:val="Table10"/>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0"/>
        <w:gridCol w:w="3292"/>
        <w:gridCol w:w="2835"/>
        <w:gridCol w:w="1253"/>
        <w:tblGridChange w:id="0">
          <w:tblGrid>
            <w:gridCol w:w="2520"/>
            <w:gridCol w:w="3292"/>
            <w:gridCol w:w="2835"/>
            <w:gridCol w:w="1253"/>
          </w:tblGrid>
        </w:tblGridChange>
      </w:tblGrid>
      <w:tr>
        <w:trPr>
          <w:cantSplit w:val="0"/>
          <w:tblHeader w:val="0"/>
        </w:trPr>
        <w:tc>
          <w:tcPr>
            <w:vAlign w:val="center"/>
          </w:tcPr>
          <w:p w:rsidR="00000000" w:rsidDel="00000000" w:rsidP="00000000" w:rsidRDefault="00000000" w:rsidRPr="00000000" w14:paraId="00000153">
            <w:pPr>
              <w:jc w:val="center"/>
              <w:rPr/>
            </w:pPr>
            <w:r w:rsidDel="00000000" w:rsidR="00000000" w:rsidRPr="00000000">
              <w:rPr>
                <w:rtl w:val="0"/>
              </w:rPr>
              <w:t xml:space="preserve">Tip activitate</w:t>
            </w:r>
          </w:p>
        </w:tc>
        <w:tc>
          <w:tcPr>
            <w:tcBorders>
              <w:bottom w:color="000000" w:space="0" w:sz="4" w:val="single"/>
            </w:tcBorders>
            <w:vAlign w:val="center"/>
          </w:tcPr>
          <w:p w:rsidR="00000000" w:rsidDel="00000000" w:rsidP="00000000" w:rsidRDefault="00000000" w:rsidRPr="00000000" w14:paraId="00000154">
            <w:pPr>
              <w:jc w:val="center"/>
              <w:rPr/>
            </w:pPr>
            <w:r w:rsidDel="00000000" w:rsidR="00000000" w:rsidRPr="00000000">
              <w:rPr>
                <w:rtl w:val="0"/>
              </w:rPr>
              <w:t xml:space="preserve">10.1. Criterii de evaluare</w:t>
            </w:r>
          </w:p>
        </w:tc>
        <w:tc>
          <w:tcPr>
            <w:vAlign w:val="center"/>
          </w:tcPr>
          <w:p w:rsidR="00000000" w:rsidDel="00000000" w:rsidP="00000000" w:rsidRDefault="00000000" w:rsidRPr="00000000" w14:paraId="00000155">
            <w:pPr>
              <w:jc w:val="center"/>
              <w:rPr/>
            </w:pPr>
            <w:r w:rsidDel="00000000" w:rsidR="00000000" w:rsidRPr="00000000">
              <w:rPr>
                <w:rtl w:val="0"/>
              </w:rPr>
              <w:t xml:space="preserve">10.2. Metode de evaluare</w:t>
            </w:r>
          </w:p>
        </w:tc>
        <w:tc>
          <w:tcPr>
            <w:vAlign w:val="center"/>
          </w:tcPr>
          <w:p w:rsidR="00000000" w:rsidDel="00000000" w:rsidP="00000000" w:rsidRDefault="00000000" w:rsidRPr="00000000" w14:paraId="00000156">
            <w:pPr>
              <w:jc w:val="center"/>
              <w:rPr/>
            </w:pPr>
            <w:r w:rsidDel="00000000" w:rsidR="00000000" w:rsidRPr="00000000">
              <w:rPr>
                <w:rtl w:val="0"/>
              </w:rPr>
              <w:t xml:space="preserve">10.3. Pondere din nota finală</w:t>
            </w:r>
          </w:p>
        </w:tc>
      </w:tr>
      <w:tr>
        <w:trPr>
          <w:cantSplit w:val="0"/>
          <w:tblHeader w:val="0"/>
        </w:trPr>
        <w:tc>
          <w:tcPr/>
          <w:p w:rsidR="00000000" w:rsidDel="00000000" w:rsidP="00000000" w:rsidRDefault="00000000" w:rsidRPr="00000000" w14:paraId="00000157">
            <w:pPr>
              <w:rPr>
                <w:b w:val="1"/>
                <w:bCs w:val="1"/>
              </w:rPr>
            </w:pPr>
            <w:r w:rsidDel="00000000" w:rsidR="00000000" w:rsidRPr="00000000">
              <w:rPr>
                <w:b w:val="1"/>
                <w:bCs w:val="1"/>
                <w:rtl w:val="0"/>
              </w:rPr>
              <w:t xml:space="preserve">10.4. AI, SI</w:t>
            </w:r>
          </w:p>
        </w:tc>
        <w:tc>
          <w:tcPr/>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sz w:val="16"/>
                <w:szCs w:val="16"/>
              </w:rPr>
            </w:pPr>
            <w:r w:rsidDel="00000000" w:rsidR="00000000" w:rsidRPr="00000000">
              <w:rPr>
                <w:sz w:val="16"/>
                <w:szCs w:val="16"/>
                <w:rtl w:val="0"/>
              </w:rPr>
              <w:t xml:space="preserve">Nivelul de cunoaștere și înțelegere a materiei;</w:t>
            </w:r>
          </w:p>
          <w:p w:rsidR="00000000" w:rsidDel="00000000" w:rsidP="00000000" w:rsidRDefault="00000000" w:rsidRPr="00000000" w14:paraId="0000015A">
            <w:pPr>
              <w:rPr>
                <w:sz w:val="16"/>
                <w:szCs w:val="16"/>
              </w:rPr>
            </w:pPr>
            <w:r w:rsidDel="00000000" w:rsidR="00000000" w:rsidRPr="00000000">
              <w:rPr>
                <w:sz w:val="16"/>
                <w:szCs w:val="16"/>
                <w:rtl w:val="0"/>
              </w:rPr>
              <w:t xml:space="preserve">Capacitatea de a utiliza în mod adecvat conceptele studiate;</w:t>
            </w:r>
          </w:p>
          <w:p w:rsidR="00000000" w:rsidDel="00000000" w:rsidP="00000000" w:rsidRDefault="00000000" w:rsidRPr="00000000" w14:paraId="0000015B">
            <w:pPr>
              <w:rPr/>
            </w:pPr>
            <w:r w:rsidDel="00000000" w:rsidR="00000000" w:rsidRPr="00000000">
              <w:rPr>
                <w:sz w:val="16"/>
                <w:szCs w:val="16"/>
                <w:rtl w:val="0"/>
              </w:rPr>
              <w:t xml:space="preserve">Modul de abordare și de rezolvare a întrebărilor tip grilă și a cazurilor practice propuse.</w:t>
            </w:r>
            <w:r w:rsidDel="00000000" w:rsidR="00000000" w:rsidRPr="00000000">
              <w:rPr>
                <w:rtl w:val="0"/>
              </w:rPr>
            </w:r>
          </w:p>
        </w:tc>
        <w:tc>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- 9 de întrebări grilă</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Pentru trecerea de această fază este necesară rezolvarea corectă (integral) a minim 4 grile</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5F">
            <w:pPr>
              <w:rPr/>
            </w:pPr>
            <w:r w:rsidDel="00000000" w:rsidR="00000000" w:rsidRPr="00000000">
              <w:rPr>
                <w:rtl w:val="0"/>
              </w:rPr>
              <w:t xml:space="preserve">90%</w:t>
            </w:r>
          </w:p>
        </w:tc>
      </w:tr>
      <w:tr>
        <w:trPr>
          <w:cantSplit w:val="0"/>
          <w:tblHeader w:val="0"/>
        </w:trPr>
        <w:tc>
          <w:tcPr/>
          <w:p w:rsidR="00000000" w:rsidDel="00000000" w:rsidP="00000000" w:rsidRDefault="00000000" w:rsidRPr="00000000" w14:paraId="00000160">
            <w:pPr>
              <w:rPr>
                <w:b w:val="1"/>
                <w:bCs w:val="1"/>
              </w:rPr>
            </w:pPr>
            <w:r w:rsidDel="00000000" w:rsidR="00000000" w:rsidRPr="00000000">
              <w:rPr>
                <w:b w:val="1"/>
                <w:bCs w:val="1"/>
                <w:rtl w:val="0"/>
              </w:rPr>
              <w:t xml:space="preserve">10.5. TC / AA</w:t>
            </w:r>
          </w:p>
        </w:tc>
        <w:tc>
          <w:tcPr/>
          <w:p w:rsidR="00000000" w:rsidDel="00000000" w:rsidP="00000000" w:rsidRDefault="00000000" w:rsidRPr="00000000" w14:paraId="00000161">
            <w:pPr>
              <w:rPr>
                <w:sz w:val="16"/>
                <w:szCs w:val="16"/>
              </w:rPr>
            </w:pPr>
            <w:r w:rsidDel="00000000" w:rsidR="00000000" w:rsidRPr="00000000">
              <w:rPr>
                <w:sz w:val="16"/>
                <w:szCs w:val="16"/>
                <w:rtl w:val="0"/>
              </w:rPr>
              <w:t xml:space="preserve">Nivelul de cunoaștere și înțelegere a materiei.</w:t>
            </w:r>
          </w:p>
          <w:p w:rsidR="00000000" w:rsidDel="00000000" w:rsidP="00000000" w:rsidRDefault="00000000" w:rsidRPr="00000000" w14:paraId="00000162">
            <w:pPr>
              <w:rPr/>
            </w:pPr>
            <w:r w:rsidDel="00000000" w:rsidR="00000000" w:rsidRPr="00000000">
              <w:rPr>
                <w:sz w:val="16"/>
                <w:szCs w:val="16"/>
                <w:rtl w:val="0"/>
              </w:rPr>
              <w:t xml:space="preserve">Capacitatea de a utiliza în mod adecvat conceptele studiate</w:t>
            </w:r>
            <w:r w:rsidDel="00000000" w:rsidR="00000000" w:rsidRPr="00000000">
              <w:rPr>
                <w:rtl w:val="0"/>
              </w:rPr>
            </w:r>
          </w:p>
        </w:tc>
        <w:tc>
          <w:tcPr/>
          <w:p w:rsidR="00000000" w:rsidDel="00000000" w:rsidP="00000000" w:rsidRDefault="00000000" w:rsidRPr="00000000" w14:paraId="00000163">
            <w:pPr>
              <w:rPr/>
            </w:pPr>
            <w:r w:rsidDel="00000000" w:rsidR="00000000" w:rsidRPr="00000000">
              <w:rPr>
                <w:rtl w:val="0"/>
              </w:rPr>
              <w:t xml:space="preserve">2 Teme pe parcursul semestrului prin intermediul platformei eLearning a UBB</w:t>
            </w:r>
          </w:p>
        </w:tc>
        <w:tc>
          <w:tcPr>
            <w:vAlign w:val="center"/>
          </w:tcPr>
          <w:p w:rsidR="00000000" w:rsidDel="00000000" w:rsidP="00000000" w:rsidRDefault="00000000" w:rsidRPr="00000000" w14:paraId="00000164">
            <w:pPr>
              <w:rPr/>
            </w:pPr>
            <w:r w:rsidDel="00000000" w:rsidR="00000000" w:rsidRPr="00000000">
              <w:rPr>
                <w:rtl w:val="0"/>
              </w:rPr>
              <w:t xml:space="preserve">10%</w:t>
            </w:r>
          </w:p>
        </w:tc>
      </w:tr>
      <w:tr>
        <w:trPr>
          <w:cantSplit w:val="0"/>
          <w:tblHeader w:val="0"/>
        </w:trPr>
        <w:tc>
          <w:tcPr>
            <w:gridSpan w:val="4"/>
          </w:tcPr>
          <w:p w:rsidR="00000000" w:rsidDel="00000000" w:rsidP="00000000" w:rsidRDefault="00000000" w:rsidRPr="00000000" w14:paraId="00000165">
            <w:pPr>
              <w:rPr>
                <w:b w:val="1"/>
                <w:bCs w:val="1"/>
              </w:rPr>
            </w:pPr>
            <w:r w:rsidDel="00000000" w:rsidR="00000000" w:rsidRPr="00000000">
              <w:rPr>
                <w:b w:val="1"/>
                <w:bCs w:val="1"/>
                <w:rtl w:val="0"/>
              </w:rPr>
              <w:t xml:space="preserve">10.6. Standard minim de performanţă</w:t>
            </w:r>
          </w:p>
          <w:p w:rsidR="00000000" w:rsidDel="00000000" w:rsidP="00000000" w:rsidRDefault="00000000" w:rsidRPr="00000000" w14:paraId="000001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Pentru absolvirea acestei discipline este necesară obținerea notei 5 </w:t>
            </w:r>
          </w:p>
          <w:p w:rsidR="00000000" w:rsidDel="00000000" w:rsidP="00000000" w:rsidRDefault="00000000" w:rsidRPr="00000000" w14:paraId="000001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Notele acordate sunt între 1(unu) și 10(zece).</w:t>
            </w:r>
          </w:p>
          <w:p w:rsidR="00000000" w:rsidDel="00000000" w:rsidP="00000000" w:rsidRDefault="00000000" w:rsidRPr="00000000" w14:paraId="00000168">
            <w:pPr>
              <w:rPr>
                <w:b w:val="1"/>
                <w:bCs w:val="1"/>
              </w:rPr>
            </w:pPr>
            <w:r w:rsidDel="00000000" w:rsidR="00000000" w:rsidRPr="00000000">
              <w:rPr>
                <w:rtl w:val="0"/>
              </w:rPr>
            </w:r>
          </w:p>
        </w:tc>
      </w:tr>
    </w:tbl>
    <w:p w:rsidR="00000000" w:rsidDel="00000000" w:rsidP="00000000" w:rsidRDefault="00000000" w:rsidRPr="00000000" w14:paraId="0000016C">
      <w:pPr>
        <w:rPr/>
      </w:pPr>
      <w:r w:rsidDel="00000000" w:rsidR="00000000" w:rsidRPr="00000000">
        <w:rPr>
          <w:rtl w:val="0"/>
        </w:rPr>
        <w:tab/>
        <w:tab/>
      </w:r>
    </w:p>
    <w:p w:rsidR="00000000" w:rsidDel="00000000" w:rsidP="00000000" w:rsidRDefault="00000000" w:rsidRPr="00000000" w14:paraId="0000016D">
      <w:pPr>
        <w:rPr/>
      </w:pPr>
      <w:r w:rsidDel="00000000" w:rsidR="00000000" w:rsidRPr="00000000">
        <w:rPr>
          <w:rtl w:val="0"/>
        </w:rPr>
        <w:tab/>
        <w:tab/>
        <w:tab/>
        <w:tab/>
      </w:r>
    </w:p>
    <w:tbl>
      <w:tblPr>
        <w:tblStyle w:val="Table11"/>
        <w:tblW w:w="9900.0" w:type="dxa"/>
        <w:jc w:val="left"/>
        <w:tblInd w:w="108.0" w:type="dxa"/>
        <w:tblLayout w:type="fixed"/>
        <w:tblLook w:val="0000"/>
      </w:tblPr>
      <w:tblGrid>
        <w:gridCol w:w="2019"/>
        <w:gridCol w:w="4281"/>
        <w:gridCol w:w="3600"/>
        <w:tblGridChange w:id="0">
          <w:tblGrid>
            <w:gridCol w:w="2019"/>
            <w:gridCol w:w="4281"/>
            <w:gridCol w:w="3600"/>
          </w:tblGrid>
        </w:tblGridChange>
      </w:tblGrid>
      <w:tr>
        <w:trPr>
          <w:cantSplit w:val="0"/>
          <w:trHeight w:val="908" w:hRule="atLeast"/>
          <w:tblHeader w:val="0"/>
        </w:trPr>
        <w:tc>
          <w:tcPr>
            <w:vAlign w:val="center"/>
          </w:tcPr>
          <w:p w:rsidR="00000000" w:rsidDel="00000000" w:rsidP="00000000" w:rsidRDefault="00000000" w:rsidRPr="00000000" w14:paraId="0000016E">
            <w:pPr>
              <w:rPr/>
            </w:pPr>
            <w:r w:rsidDel="00000000" w:rsidR="00000000" w:rsidRPr="00000000">
              <w:rPr>
                <w:rtl w:val="0"/>
              </w:rPr>
            </w:r>
          </w:p>
        </w:tc>
        <w:tc>
          <w:tcPr>
            <w:vAlign w:val="center"/>
          </w:tcPr>
          <w:p w:rsidR="00000000" w:rsidDel="00000000" w:rsidP="00000000" w:rsidRDefault="00000000" w:rsidRPr="00000000" w14:paraId="0000016F">
            <w:pPr>
              <w:jc w:val="center"/>
              <w:rPr/>
            </w:pPr>
            <w:r w:rsidDel="00000000" w:rsidR="00000000" w:rsidRPr="00000000">
              <w:rPr>
                <w:rtl w:val="0"/>
              </w:rPr>
              <w:t xml:space="preserve">Coordonator de disciplină</w:t>
            </w:r>
          </w:p>
          <w:p w:rsidR="00000000" w:rsidDel="00000000" w:rsidP="00000000" w:rsidRDefault="00000000" w:rsidRPr="00000000" w14:paraId="00000170">
            <w:pPr>
              <w:jc w:val="center"/>
              <w:rPr/>
            </w:pPr>
            <w:r w:rsidDel="00000000" w:rsidR="00000000" w:rsidRPr="00000000">
              <w:rPr>
                <w:rtl w:val="0"/>
              </w:rPr>
              <w:t xml:space="preserve">      Lect. univ. dr. DORIS ALINA ȘERBAN</w:t>
            </w:r>
            <w:r w:rsidDel="00000000" w:rsidR="00000000" w:rsidRPr="00000000">
              <w:pict>
                <v:shape id="Ink 1" style="position:absolute;margin-left:81.9pt;margin-top:-29.6pt;width:74.1pt;height:117.8pt;z-index:251659264;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 &#10;dyT+wfKKEqcdEEJJOpAyAkLlAyz7JbHqPFt+JrR/j5O2C1AyeLD97rlHdrk5DJaNEMg4rPgqLzgD &#10;VE4b7Cr+sXvOHjijKFFL6xAqfgTim/r2ptwdPRBLaaSK9zH6RyFI9TBIyp0HTDetC4OMaRs64aXa &#10;yw7EuijuhXIYAWMWJwavywZa+Wkj2x7S8ckkgCXOnk6DU1fFpffWKBmTqRhR/2jJzg15Ss4z1BtP &#10;d0mDiz8bppvrBefca3qaYDSwNxniixyShtCBBKxd41T+P2OSHChzbWsU5E2g7Zy6OF1jG9yLtFYL &#10;9DQy2CWWdl8YYFxA/RJtUuwdxgtdzJ9dfwMAAP//AwBQSwMEFAAGAAgAAAAhADj9If/WAAAAlAEA &#10;AAsAAABfcmVscy8ucmVsc6SQwWrDMAyG74O9g9F9cZrDGKNOL6PQa+kewNiKYxpbRjLZ+vYzg8Ey &#10;ettRv9D3iX9/+EyLWpElUjaw63pQmB35mIOB98vx6QWUVJu9XSijgRsKHMbHh/0ZF1vbkcyxiGqU &#10;LAbmWsur1uJmTFY6KpjbZiJOtraRgy7WXW1APfT9s+bfDBg3THXyBvjkB1CXW2nmP+wUHZPQVDtH &#10;SdM0RXePqj195DOujWI5YDXgWb5DxrVrz4G+79390xvYljm6I9uEb+S2fhyoZT96vely/AIAAP// &#10;AwBQSwMEFAAGAAgAAAAhAGuSPKt4AQAADgMAAA4AAABkcnMvZTJvRG9jLnhtbJxSy07DMBC8I/EP &#10;ke80ThVCiZr0QIXUA48DfIBx7MYi9kZrt2n/nk3a0haEkHqJdnec8cyOp7ONbaK1Qm/AFSwZcRYp &#10;J6Eyblmw97fHmwmLfBCuEg04VbCt8mxWXl9NuzZXY6ihqRRGROJ83rUFq0No8zj2slZW+BG0yhGo &#10;Aa0I1OIyrlB0xG6beMx5FneAVYsglfc0ne9AVg78WisZXrT2KkQNqbvLUtIXqJpwThX2VdrPPgY0 &#10;4ywupyJfomhrI/eyxAWqrDCORHxTzUUQ0QrNLyprJIIHHUYSbAxaG6kGT+Qu4T/cLdxn7yxJ5Qpz &#10;CS4oF14FhsP+BuCSK2xDK+ieoKKExCoA2zPSgv4PZCd6DnJlSc8uFVSNCPQkfG1aT4vOTVUwXFTJ &#10;Ub9bPxwdvOLR1/M5QInEe8t//bLRaPtlk5JoUzDKc9t/hyzVJkSShvc8zSaESIKSNOO34+HAgXpH &#10;cehOdku3n6V42vfKTp5x+QUAAP//AwBQSwMEFAAGAAgAAAAhADmXzDDBAwAACwkAABAAAABkcnMv &#10;aW5rL2luazEueG1stFVNb9tGEL0X6H9YbA++aKWd5bcQOacaCJACRZMCyVGRGIuISBoUZdn/vm9m &#10;VpSMODmlgLFczsebN2+G8pu3T+3ePNbDoem7laW5t6buNv226e5X9t+Pd6605jCuu+1633f1yj7X &#10;B/v29vff3jTdt3a/xGmA0B341u5XdjeOD8vF4nQ6zU/JvB/uF8H7ZPGu+/bXe3sbs7b116ZrRpQ8 &#10;nE2bvhvrp5HBls12ZTfjk5/igf2hPw6benKzZdhcIsZhvanv+qFdjxPibt119d506xa8P1kzPj/g &#10;0qDOfT1Y0zZo2IU5pUVa/lnBsH5a2av3IygewKS1i9cxP/8PmHffYzKtJBR5YU2ktK0fmdNCNF/+ &#10;uPe/h/6hHsamvsisokTHs9nou+ijQg31od8feTbWPK73R0hG3mMtYm1avCLI93jQ5pfiQZcf4l2T &#10;eylNbO9ahyjatFLn0Y5NW2PR24dpx8YDgNn8YRzkcwg+5M6T8/lHKpfBL5NyToW/GkXc4jPml+F4 &#10;2E14X4bLvopnUk07OzXbcTeJ7uc0aX6t+GuZu7q5340/SY1NS+60N698hbJKJnbxT/11Zf+QD9FI &#10;phqkDQo5mTwvTUizIpvd+JsiufEz660jb/3MG8oMP0o+XX65G70nYkkcpT5DACWGEJ2KNTi+B7EE &#10;ySe2ODJEVRCXVJBgkhP1OCCGccnEBEoQKzSQyjY9pbRT4MxkWYkoZeukvrJ1pROXqyS1iGdZVRyu &#10;5YKrvOBqkZRbA4mU6yCPC7ncsQSOSpeImQj42JpshpYr4LhMuDhgONjzWaZsXCp84dQ8COJnpKDx &#10;ceUiTMGBJNdC68ANBurOCpMBFT7y0klpuBNEMlri5a0sDTHJpFInFcKIUBfWXGigY5elxYwlAjig &#10;4dL6QMKd1c3SHIWCYisXxdCTUREZH2nsS7sEPrsgAj+4CJpNhQfPg42gyEavxgA+BmvI0Zg7/uSO &#10;lSSeokuCNqNsEBDHAT2ynCCyROXYD4wgEa14/9iH/oWMpnhJ5H2EQnFDebIkd41hxdnLdkwXJ9Sf &#10;Tu0G7yYtAxfjEaAuTjbi5KVhV2p423TwpWwjRIWFEtkiSMtJJeJlYV3IJQF8uVqqQS5xRUBTOerw &#10;pLhR4OMMIh2BAVsgUIBQHMYuNerJVc6fi9x1AnHeUR0F07lBfk7RMFzlRU2sTOAZXtwvYtnPXxSo &#10;sJhJBWrMAm/qYjC8YF/EhqXGW+Y4kAd/9iIoiFioxdtM+BmJuy4bwR+b8S/+aU4/hfhvcPsfAAAA &#10;//8DAFBLAwQUAAYACAAAACEAdQZE/eQAAAAQAQAADwAAAGRycy9kb3ducmV2LnhtbEyPQU/DMAyF &#10;70j8h8hI3La0HZTRNZ0mEIdxGgMJcfMa0xSapGqytfDrMSe4WHp69vP3yvVkO3GiIbTeKUjnCQhy &#10;tdetaxS8PD/MliBCRKex844UfFGAdXV+VmKh/eie6LSPjeAQFwpUYGLsCylDbchimPueHHvvfrAY &#10;WQ6N1AOOHG47mSVJLi22jj8Y7OnOUP25P1oF2y3GEd+CmV4zfEx3y+9hk3wodXkx3a94bFYgIk3x &#10;7wJ+OzA/VAx28Eeng+hY5wvmjwpm17cZCN5YpBlXPLB1k1+BrEr5v0j1AwAA//8DAFBLAwQUAAYA &#10;CAAAACEAeRi8nb8AAAAhAQAAGQAAAGRycy9fcmVscy9lMm9Eb2MueG1sLnJlbHOEz7FqxDAMBuC9 &#10;0Hcw2hslHcpR4mQ5DrKWFG41jpKYxLKxnNJ7+3rswcENGoTQ90tt/+t39UNJXGANTVWDIrZhcrxo &#10;+B4vbydQkg1PZg9MGm4k0HevL+0X7SaXJVldFFUUFg1rzvETUexK3kgVInGZzCF5k0ubFozGbmYh &#10;fK/rD0z/DejuTDVMGtIwNaDGWyzJz+0wz87SOdjDE+cHEWgPycFf/V5QkxbKGhxvWKqpyqGAXYt3 &#10;j3V/AAAA//8DAFBLAQItABQABgAIAAAAIQCbMyc3DAEAAC0CAAATAAAAAAAAAAAAAAAAAAAAAABb &#10;Q29udGVudF9UeXBlc10ueG1sUEsBAi0AFAAGAAgAAAAhADj9If/WAAAAlAEAAAsAAAAAAAAAAAAA &#10;AAAAPQEAAF9yZWxzLy5yZWxzUEsBAi0AFAAGAAgAAAAhAGuSPKt4AQAADgMAAA4AAAAAAAAAAAAA &#10;AAAAPAIAAGRycy9lMm9Eb2MueG1sUEsBAi0AFAAGAAgAAAAhADmXzDDBAwAACwkAABAAAAAAAAAA &#10;AAAAAAAA4AMAAGRycy9pbmsvaW5rMS54bWxQSwECLQAUAAYACAAAACEAdQZE/eQAAAAQAQAADwAA &#10;AAAAAAAAAAAAAADPBwAAZHJzL2Rvd25yZXYueG1sUEsBAi0AFAAGAAgAAAAhAHkYvJ2/AAAAIQEA &#10;ABkAAAAAAAAAAAAAAAAA4AgAAGRycy9fcmVscy9lMm9Eb2MueG1sLnJlbHNQSwUGAAAAAAYABgB4 &#10;AQAA1gkAAAAA &#10;">
                  <v:imagedata r:id="rId1" o:title=""/>
                </v:shape>
              </w:pict>
            </w:r>
          </w:p>
        </w:tc>
        <w:tc>
          <w:tcPr>
            <w:vAlign w:val="center"/>
          </w:tcPr>
          <w:p w:rsidR="00000000" w:rsidDel="00000000" w:rsidP="00000000" w:rsidRDefault="00000000" w:rsidRPr="00000000" w14:paraId="00000171">
            <w:pPr>
              <w:jc w:val="center"/>
              <w:rPr/>
            </w:pPr>
            <w:r w:rsidDel="00000000" w:rsidR="00000000" w:rsidRPr="00000000">
              <w:rPr>
                <w:rtl w:val="0"/>
              </w:rPr>
              <w:t xml:space="preserve">Tutore de disciplină/</w:t>
            </w:r>
          </w:p>
          <w:p w:rsidR="00000000" w:rsidDel="00000000" w:rsidP="00000000" w:rsidRDefault="00000000" w:rsidRPr="00000000" w14:paraId="00000172">
            <w:pPr>
              <w:jc w:val="center"/>
              <w:rPr/>
            </w:pPr>
            <w:r w:rsidDel="00000000" w:rsidR="00000000" w:rsidRPr="00000000">
              <w:rPr>
                <w:rtl w:val="0"/>
              </w:rPr>
              <w:t xml:space="preserve">Lect. univ. dr. DORIS ALINA ȘERBAN</w:t>
            </w:r>
            <w:r w:rsidDel="00000000" w:rsidR="00000000" w:rsidRPr="00000000">
              <w:pict>
                <v:shape id="Ink 2" style="position:absolute;margin-left:68.15pt;margin-top:-52.25pt;width:99.2pt;height:141.95pt;z-index:251660288;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 &#10;dyT+wfKKEqcdEEJJOpAyAkLlAyz7JbHqPFt+JrR/j5O2C1AyeLD97rlHdrk5DJaNEMg4rPgqLzgD &#10;VE4b7Cr+sXvOHjijKFFL6xAqfgTim/r2ptwdPRBLaaSK9zH6RyFI9TBIyp0HTDetC4OMaRs64aXa &#10;yw7EuijuhXIYAWMWJwavywZa+Wkj2x7S8ckkgCXOnk6DU1fFpffWKBmTqRhR/2jJzg15Ss4z1BtP &#10;d0mDiz8bppvrBefca3qaYDSwNxniixyShtCBBKxd41T+P2OSHChzbWsU5E2g7Zy6OF1jG9yLtFYL &#10;9DQy2CWWdl8YYFxA/RJtUuwdxgtdzJ9dfwMAAP//AwBQSwMEFAAGAAgAAAAhADj9If/WAAAAlAEA &#10;AAsAAABfcmVscy8ucmVsc6SQwWrDMAyG74O9g9F9cZrDGKNOL6PQa+kewNiKYxpbRjLZ+vYzg8Ey &#10;ettRv9D3iX9/+EyLWpElUjaw63pQmB35mIOB98vx6QWUVJu9XSijgRsKHMbHh/0ZF1vbkcyxiGqU &#10;LAbmWsur1uJmTFY6KpjbZiJOtraRgy7WXW1APfT9s+bfDBg3THXyBvjkB1CXW2nmP+wUHZPQVDtH &#10;SdM0RXePqj195DOujWI5YDXgWb5DxrVrz4G+79390xvYljm6I9uEb+S2fhyoZT96vely/AIAAP// &#10;AwBQSwMEFAAGAAgAAAAhAP+kJxp2AQAADwMAAA4AAABkcnMvZTJvRG9jLnhtbJxSy07DMBC8I/EP &#10;lu80SVuVKmraAxVSD0AP8AHGsRuL2ButnSb9ezZ9piCE1Eu03lFmZ3Z2tmhtybYKvQGX8WQQc6ac &#10;hNy4TcY/3p8fppz5IFwuSnAq4zvl+WJ+fzdrqlQNoYAyV8iIxPm0qTJehFClUeRloazwA6iUI1AD &#10;WhHoiZsoR9EQuy2jYRxPogYwrxCk8p66ywPI53t+rZUMb1p7FVhJ6h4nY9IXzhVSNY2n1PvsqlES &#10;82g+E+kGRVUYeZQlblBlhXEk4ky1FEGwGs0vKmskggcdBhJsBFobqfaeyF0S/3C3cl+ds2Qsa0wl &#10;uKBcWAsMp/3tgVtG2JJW0LxATgmJOgA/MtKC/g/kIHoJsrak55AKqlIEOglfmMpzhqnJM46rPLno &#10;d9uni4M1Xny9XgOUSHS0/NcvrUbbLZuUsDbjlOeu++6zVG1gkprJcDgeTQiShNElTKaUe4/7wHGa &#10;1Fsujb+Ksf/upPXueP4NAAD//wMAUEsDBBQABgAIAAAAIQBn22N83AMAAIUJAAAQAAAAZHJzL2lu &#10;ay9pbmsxLnhtbLRVTY/bNhC9F+h/INTDXkybpL6NeHPqAgVaoGhSoD06trIWYskLWV7v/vu+N0Nr &#10;HcTpqb0Myfl+b0b2u/cv3d48N8OxPfSrxM9dYpp+c9i2/eMq+fPjg60ScxzX/Xa9P/TNKnltjsn7 &#10;+x9/eNf2X7r9EtIgQ3/krduvkt04Pi0Xi/P5PD+n88PwuAjOpYtf+i+//Zrcx6ht87nt2xEljxfV &#10;5tCPzcvIZMt2u0o244ub/JH7w+E0bJrJTM2wefMYh/WmeTgM3XqcMu7Wfd/sTb/u0PdfiRlfn3Bp &#10;UeexGRLTtQBsw9xnZVb9XEOxflklV+8TWjyiky5Z3M759/+Q8+HbnGwrDWVRJia2tG2e2dNCOF9+ &#10;H/vvw+GpGca2eaNZSYmGV7PRt/CjRA3N8bA/cTaJeV7vT6DMO4e1iLX94gYh3+YDN/9pPvDy3XzX &#10;zX1NTYR3zUMkbVqpy2jHtmuw6N3TtGPjEYmp/jAO8jkEFwrrvHXFR18tg1tmbl4W1dUo4hZfcn4a &#10;TsfdlO/T8LavYplYU2TndjvuJtLd3E+cXzN+K3LXtI+78V9CI2iJnfbmxlcoq2Qiij+az6vkJ/kQ &#10;jUSqQmD4tPLG52VqQpaX+ezO3WFL7twscYn1ZeJmzvjS8KgpbZrJIxeZilRNkHuwdR3gVhuPkMxS &#10;Brl7sXvRoCR8RANZ1/Ty0UHdKK2mdHKXUlYLqkbDVS+earWZyfOCCaUvm0utgnWt91ZtleZPjQ95 &#10;CUMarNws+vPEZgsjBxCwAlKrOkM+PKG2oXYzcqdm9mRTwYQOgqEVURKMRtQppmK3Fxs8+crUMxg2 &#10;bQMJxJmbgoc3JRstZsACXMDGopDaNHR08xLL2gxBZ9TpUVoCrlJhNHWoxnBKkoQDE4YkqqIIRIUX &#10;KKMOdz8DsDg42m0pRYAGDrGQIvdaHROHBRzyQMeTRANiQY90AKsAhhwVDfJGGbTHmgjHxILsBp21 &#10;RyIB6epML8+ufY6ufK7DKUvwRQ6QU6qRNNZzhjQgr5AbyGrB9DhZW9dcQ8ktkBaXsZBgHY4TlY6t &#10;ljEpk4ossiHwIkgZGnniYLBnkLonmYwDgoPQOeh6UQYg0peiSi04IsrKpExUYjyFkFhLfGU9UUHL &#10;JQs2t2UohIOAMcw8VxZ1eQ8WXVAjevYDAsk7hJEoEiNq5qIW3Im8cdeBqkHR09Om6RQjZFzHw+GS &#10;kvSzGyBhEZEwE6EcTINR0IgQ1UpsLHvxVF0Mk8/MY05pPauxIMCpSxi5Rub41ZJ5TF5eaIokZPiY &#10;yIV+ekFsHgNjbmnhq7/r6UcY/0P3/wAAAP//AwBQSwMEFAAGAAgAAAAhANHa5urlAAAAEQEAAA8A &#10;AABkcnMvZG93bnJldi54bWxMT01PwkAQvZv4HzZj4g222ApYuiVExZPGCMR4XLpjW+nO1u4C1V/v &#10;eILLJC/vY97L5r1txAE7XztSMBpGIJAKZ2oqFWzWy8EUhA+ajG4coYIf9DDPLy8ynRp3pDc8rEIp &#10;OIR8qhVUIbSplL6o0Go/dC0Sc5+uszow7EppOn3kcNvImygaS6tr4g+VbvG+wmK32luu8WjN8mVh &#10;Nu8f31/PT7vpa/S7lkpdX/UPMz6LGYiAfTg54H8DGyHnYlu3J+NFwzgexyxVMBhFyS0IlsRxMgGx &#10;ZW5yl4DMM3m+JP8DAAD//wMAUEsDBBQABgAIAAAAIQB5GLydvwAAACEBAAAZAAAAZHJzL19yZWxz &#10;L2Uyb0RvYy54bWwucmVsc4TPsWrEMAwG4L3QdzDaGyUdylHiZDkOspYUbjWOkpjEsrGc0nv7euzB &#10;wQ0ahND3S23/63f1Q0lcYA1NVYMitmFyvGj4Hi9vJ1CSDU9mD0wabiTQd68v7RftJpclWV0UVRQW &#10;DWvO8RNR7EreSBUicZnMIXmTS5sWjMZuZiF8r+sPTP8N6O5MNUwa0jA1oMZbLMnP7TDPztI52MMT &#10;5wcRaA/JwV/9XlCTFsoaHG9YqqnKoYBdi3ePdX8AAAD//wMAUEsBAi0AFAAGAAgAAAAhAJszJzcM &#10;AQAALQIAABMAAAAAAAAAAAAAAAAAAAAAAFtDb250ZW50X1R5cGVzXS54bWxQSwECLQAUAAYACAAA &#10;ACEAOP0h/9YAAACUAQAACwAAAAAAAAAAAAAAAAA9AQAAX3JlbHMvLnJlbHNQSwECLQAUAAYACAAA &#10;ACEA/6QnGnYBAAAPAwAADgAAAAAAAAAAAAAAAAA8AgAAZHJzL2Uyb0RvYy54bWxQSwECLQAUAAYA &#10;CAAAACEAZ9tjfNwDAACFCQAAEAAAAAAAAAAAAAAAAADeAwAAZHJzL2luay9pbmsxLnhtbFBLAQIt &#10;ABQABgAIAAAAIQDR2ubq5QAAABEBAAAPAAAAAAAAAAAAAAAAAOgHAABkcnMvZG93bnJldi54bWxQ &#10;SwECLQAUAAYACAAAACEAeRi8nb8AAAAhAQAAGQAAAAAAAAAAAAAAAAD6CAAAZHJzL19yZWxzL2Uy &#10;b0RvYy54bWwucmVsc1BLBQYAAAAABgAGAHgBAADwCQAAAAA= &#10;">
                  <v:imagedata r:id="rId2" o:title=""/>
                </v:shape>
              </w:pict>
            </w:r>
          </w:p>
        </w:tc>
      </w:tr>
      <w:tr>
        <w:trPr>
          <w:cantSplit w:val="0"/>
          <w:tblHeader w:val="0"/>
        </w:trPr>
        <w:tc>
          <w:tcPr>
            <w:vAlign w:val="center"/>
          </w:tcPr>
          <w:p w:rsidR="00000000" w:rsidDel="00000000" w:rsidP="00000000" w:rsidRDefault="00000000" w:rsidRPr="00000000" w14:paraId="00000173">
            <w:pPr>
              <w:jc w:val="center"/>
              <w:rPr>
                <w:i w:val="1"/>
                <w:iCs w:val="1"/>
              </w:rPr>
            </w:pPr>
            <w:r w:rsidDel="00000000" w:rsidR="00000000" w:rsidRPr="00000000">
              <w:rPr>
                <w:rtl w:val="0"/>
              </w:rPr>
            </w:r>
          </w:p>
          <w:p w:rsidR="00000000" w:rsidDel="00000000" w:rsidP="00000000" w:rsidRDefault="00000000" w:rsidRPr="00000000" w14:paraId="00000174">
            <w:pPr>
              <w:jc w:val="center"/>
              <w:rPr>
                <w:i w:val="1"/>
                <w:iCs w:val="1"/>
              </w:rPr>
            </w:pPr>
            <w:r w:rsidDel="00000000" w:rsidR="00000000" w:rsidRPr="00000000">
              <w:rPr>
                <w:rtl w:val="0"/>
              </w:rPr>
            </w:r>
          </w:p>
          <w:p w:rsidR="00000000" w:rsidDel="00000000" w:rsidP="00000000" w:rsidRDefault="00000000" w:rsidRPr="00000000" w14:paraId="00000175">
            <w:pPr>
              <w:rPr>
                <w:i w:val="1"/>
                <w:iCs w:val="1"/>
              </w:rPr>
            </w:pPr>
            <w:r w:rsidDel="00000000" w:rsidR="00000000" w:rsidRPr="00000000">
              <w:rPr>
                <w:i w:val="1"/>
                <w:iCs w:val="1"/>
                <w:rtl w:val="0"/>
              </w:rPr>
              <w:t xml:space="preserve">Data</w:t>
            </w:r>
          </w:p>
          <w:p w:rsidR="00000000" w:rsidDel="00000000" w:rsidP="00000000" w:rsidRDefault="00000000" w:rsidRPr="00000000" w14:paraId="00000176">
            <w:pPr>
              <w:rPr>
                <w:i w:val="1"/>
                <w:iCs w:val="1"/>
              </w:rPr>
            </w:pPr>
            <w:r w:rsidDel="00000000" w:rsidR="00000000" w:rsidRPr="00000000">
              <w:rPr>
                <w:i w:val="1"/>
                <w:iCs w:val="1"/>
                <w:rtl w:val="0"/>
              </w:rPr>
              <w:t xml:space="preserve">30.12.2025</w:t>
            </w:r>
          </w:p>
        </w:tc>
        <w:tc>
          <w:tcPr>
            <w:gridSpan w:val="2"/>
          </w:tcPr>
          <w:p w:rsidR="00000000" w:rsidDel="00000000" w:rsidP="00000000" w:rsidRDefault="00000000" w:rsidRPr="00000000" w14:paraId="00000177">
            <w:pPr>
              <w:jc w:val="center"/>
              <w:rPr/>
            </w:pPr>
            <w:r w:rsidDel="00000000" w:rsidR="00000000" w:rsidRPr="00000000">
              <w:rPr>
                <w:rtl w:val="0"/>
              </w:rPr>
            </w:r>
          </w:p>
          <w:p w:rsidR="00000000" w:rsidDel="00000000" w:rsidP="00000000" w:rsidRDefault="00000000" w:rsidRPr="00000000" w14:paraId="00000178">
            <w:pPr>
              <w:jc w:val="center"/>
              <w:rPr/>
            </w:pPr>
            <w:r w:rsidDel="00000000" w:rsidR="00000000" w:rsidRPr="00000000">
              <w:rPr>
                <w:rtl w:val="0"/>
              </w:rPr>
            </w:r>
          </w:p>
          <w:p w:rsidR="00000000" w:rsidDel="00000000" w:rsidP="00000000" w:rsidRDefault="00000000" w:rsidRPr="00000000" w14:paraId="00000179">
            <w:pPr>
              <w:jc w:val="center"/>
              <w:rPr/>
            </w:pPr>
            <w:r w:rsidDel="00000000" w:rsidR="00000000" w:rsidRPr="00000000">
              <w:rPr>
                <w:rtl w:val="0"/>
              </w:rPr>
            </w:r>
          </w:p>
          <w:p w:rsidR="00000000" w:rsidDel="00000000" w:rsidP="00000000" w:rsidRDefault="00000000" w:rsidRPr="00000000" w14:paraId="0000017A">
            <w:pPr>
              <w:jc w:val="center"/>
              <w:rPr/>
            </w:pPr>
            <w:r w:rsidDel="00000000" w:rsidR="00000000" w:rsidRPr="00000000">
              <w:rPr>
                <w:rtl w:val="0"/>
              </w:rPr>
              <w:t xml:space="preserve">Responsabil de studii ID/IFR,</w:t>
            </w:r>
          </w:p>
          <w:p w:rsidR="00000000" w:rsidDel="00000000" w:rsidP="00000000" w:rsidRDefault="00000000" w:rsidRPr="00000000" w14:paraId="0000017B">
            <w:pPr>
              <w:jc w:val="center"/>
              <w:rPr/>
            </w:pPr>
            <w:r w:rsidDel="00000000" w:rsidR="00000000" w:rsidRPr="00000000">
              <w:rPr>
                <w:rtl w:val="0"/>
              </w:rPr>
              <w:t xml:space="preserve">  ...............................................................</w:t>
            </w:r>
          </w:p>
          <w:p w:rsidR="00000000" w:rsidDel="00000000" w:rsidP="00000000" w:rsidRDefault="00000000" w:rsidRPr="00000000" w14:paraId="0000017C">
            <w:pPr>
              <w:jc w:val="center"/>
              <w:rPr/>
            </w:pPr>
            <w:r w:rsidDel="00000000" w:rsidR="00000000" w:rsidRPr="00000000">
              <w:rPr>
                <w:rtl w:val="0"/>
              </w:rPr>
            </w:r>
          </w:p>
        </w:tc>
      </w:tr>
    </w:tbl>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r>
    </w:p>
    <w:sectPr>
      <w:headerReference r:id="rId9" w:type="even"/>
      <w:footerReference r:id="rId10" w:type="default"/>
      <w:footerReference r:id="rId11"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b w:val="1"/>
        <w:bCs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417" w:hanging="360"/>
      </w:pPr>
      <w:rPr>
        <w:rFonts w:ascii="Noto Sans Symbols" w:cs="Noto Sans Symbols" w:eastAsia="Noto Sans Symbols" w:hAnsi="Noto Sans Symbols"/>
      </w:rPr>
    </w:lvl>
    <w:lvl w:ilvl="1">
      <w:start w:val="1"/>
      <w:numFmt w:val="bullet"/>
      <w:lvlText w:val="o"/>
      <w:lvlJc w:val="left"/>
      <w:pPr>
        <w:ind w:left="1137" w:hanging="360"/>
      </w:pPr>
      <w:rPr>
        <w:rFonts w:ascii="Courier New" w:cs="Courier New" w:eastAsia="Courier New" w:hAnsi="Courier New"/>
      </w:rPr>
    </w:lvl>
    <w:lvl w:ilvl="2">
      <w:start w:val="1"/>
      <w:numFmt w:val="bullet"/>
      <w:lvlText w:val="▪"/>
      <w:lvlJc w:val="left"/>
      <w:pPr>
        <w:ind w:left="1857" w:hanging="360"/>
      </w:pPr>
      <w:rPr>
        <w:rFonts w:ascii="Noto Sans Symbols" w:cs="Noto Sans Symbols" w:eastAsia="Noto Sans Symbols" w:hAnsi="Noto Sans Symbols"/>
      </w:rPr>
    </w:lvl>
    <w:lvl w:ilvl="3">
      <w:start w:val="1"/>
      <w:numFmt w:val="bullet"/>
      <w:lvlText w:val="●"/>
      <w:lvlJc w:val="left"/>
      <w:pPr>
        <w:ind w:left="2577" w:hanging="360"/>
      </w:pPr>
      <w:rPr>
        <w:rFonts w:ascii="Noto Sans Symbols" w:cs="Noto Sans Symbols" w:eastAsia="Noto Sans Symbols" w:hAnsi="Noto Sans Symbols"/>
      </w:rPr>
    </w:lvl>
    <w:lvl w:ilvl="4">
      <w:start w:val="1"/>
      <w:numFmt w:val="bullet"/>
      <w:lvlText w:val="o"/>
      <w:lvlJc w:val="left"/>
      <w:pPr>
        <w:ind w:left="3297" w:hanging="360"/>
      </w:pPr>
      <w:rPr>
        <w:rFonts w:ascii="Courier New" w:cs="Courier New" w:eastAsia="Courier New" w:hAnsi="Courier New"/>
      </w:rPr>
    </w:lvl>
    <w:lvl w:ilvl="5">
      <w:start w:val="1"/>
      <w:numFmt w:val="bullet"/>
      <w:lvlText w:val="▪"/>
      <w:lvlJc w:val="left"/>
      <w:pPr>
        <w:ind w:left="4017" w:hanging="360"/>
      </w:pPr>
      <w:rPr>
        <w:rFonts w:ascii="Noto Sans Symbols" w:cs="Noto Sans Symbols" w:eastAsia="Noto Sans Symbols" w:hAnsi="Noto Sans Symbols"/>
      </w:rPr>
    </w:lvl>
    <w:lvl w:ilvl="6">
      <w:start w:val="1"/>
      <w:numFmt w:val="bullet"/>
      <w:lvlText w:val="●"/>
      <w:lvlJc w:val="left"/>
      <w:pPr>
        <w:ind w:left="4737" w:hanging="360"/>
      </w:pPr>
      <w:rPr>
        <w:rFonts w:ascii="Noto Sans Symbols" w:cs="Noto Sans Symbols" w:eastAsia="Noto Sans Symbols" w:hAnsi="Noto Sans Symbols"/>
      </w:rPr>
    </w:lvl>
    <w:lvl w:ilvl="7">
      <w:start w:val="1"/>
      <w:numFmt w:val="bullet"/>
      <w:lvlText w:val="o"/>
      <w:lvlJc w:val="left"/>
      <w:pPr>
        <w:ind w:left="5457" w:hanging="360"/>
      </w:pPr>
      <w:rPr>
        <w:rFonts w:ascii="Courier New" w:cs="Courier New" w:eastAsia="Courier New" w:hAnsi="Courier New"/>
      </w:rPr>
    </w:lvl>
    <w:lvl w:ilvl="8">
      <w:start w:val="1"/>
      <w:numFmt w:val="bullet"/>
      <w:lvlText w:val="▪"/>
      <w:lvlJc w:val="left"/>
      <w:pPr>
        <w:ind w:left="6177"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b w:val="0"/>
        <w:bCs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641" w:hanging="357.0000000000001"/>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011" w:hanging="360"/>
      </w:pPr>
      <w:rPr>
        <w:rFonts w:ascii="Noto Sans Symbols" w:cs="Noto Sans Symbols" w:eastAsia="Noto Sans Symbols" w:hAnsi="Noto Sans Symbols"/>
        <w:sz w:val="24"/>
        <w:szCs w:val="24"/>
      </w:rPr>
    </w:lvl>
    <w:lvl w:ilvl="1">
      <w:start w:val="1"/>
      <w:numFmt w:val="bullet"/>
      <w:lvlText w:val="o"/>
      <w:lvlJc w:val="left"/>
      <w:pPr>
        <w:ind w:left="1731" w:hanging="360"/>
      </w:pPr>
      <w:rPr>
        <w:rFonts w:ascii="Courier New" w:cs="Courier New" w:eastAsia="Courier New" w:hAnsi="Courier New"/>
      </w:rPr>
    </w:lvl>
    <w:lvl w:ilvl="2">
      <w:start w:val="1"/>
      <w:numFmt w:val="bullet"/>
      <w:lvlText w:val="▪"/>
      <w:lvlJc w:val="left"/>
      <w:pPr>
        <w:ind w:left="2451" w:hanging="360"/>
      </w:pPr>
      <w:rPr>
        <w:rFonts w:ascii="Noto Sans Symbols" w:cs="Noto Sans Symbols" w:eastAsia="Noto Sans Symbols" w:hAnsi="Noto Sans Symbols"/>
      </w:rPr>
    </w:lvl>
    <w:lvl w:ilvl="3">
      <w:start w:val="1"/>
      <w:numFmt w:val="bullet"/>
      <w:lvlText w:val="●"/>
      <w:lvlJc w:val="left"/>
      <w:pPr>
        <w:ind w:left="3171" w:hanging="360"/>
      </w:pPr>
      <w:rPr>
        <w:rFonts w:ascii="Noto Sans Symbols" w:cs="Noto Sans Symbols" w:eastAsia="Noto Sans Symbols" w:hAnsi="Noto Sans Symbols"/>
      </w:rPr>
    </w:lvl>
    <w:lvl w:ilvl="4">
      <w:start w:val="1"/>
      <w:numFmt w:val="bullet"/>
      <w:lvlText w:val="o"/>
      <w:lvlJc w:val="left"/>
      <w:pPr>
        <w:ind w:left="3891" w:hanging="360"/>
      </w:pPr>
      <w:rPr>
        <w:rFonts w:ascii="Courier New" w:cs="Courier New" w:eastAsia="Courier New" w:hAnsi="Courier New"/>
      </w:rPr>
    </w:lvl>
    <w:lvl w:ilvl="5">
      <w:start w:val="1"/>
      <w:numFmt w:val="bullet"/>
      <w:lvlText w:val="▪"/>
      <w:lvlJc w:val="left"/>
      <w:pPr>
        <w:ind w:left="4611" w:hanging="360"/>
      </w:pPr>
      <w:rPr>
        <w:rFonts w:ascii="Noto Sans Symbols" w:cs="Noto Sans Symbols" w:eastAsia="Noto Sans Symbols" w:hAnsi="Noto Sans Symbols"/>
      </w:rPr>
    </w:lvl>
    <w:lvl w:ilvl="6">
      <w:start w:val="1"/>
      <w:numFmt w:val="bullet"/>
      <w:lvlText w:val="●"/>
      <w:lvlJc w:val="left"/>
      <w:pPr>
        <w:ind w:left="5331" w:hanging="360"/>
      </w:pPr>
      <w:rPr>
        <w:rFonts w:ascii="Noto Sans Symbols" w:cs="Noto Sans Symbols" w:eastAsia="Noto Sans Symbols" w:hAnsi="Noto Sans Symbols"/>
      </w:rPr>
    </w:lvl>
    <w:lvl w:ilvl="7">
      <w:start w:val="1"/>
      <w:numFmt w:val="bullet"/>
      <w:lvlText w:val="o"/>
      <w:lvlJc w:val="left"/>
      <w:pPr>
        <w:ind w:left="6051" w:hanging="360"/>
      </w:pPr>
      <w:rPr>
        <w:rFonts w:ascii="Courier New" w:cs="Courier New" w:eastAsia="Courier New" w:hAnsi="Courier New"/>
      </w:rPr>
    </w:lvl>
    <w:lvl w:ilvl="8">
      <w:start w:val="1"/>
      <w:numFmt w:val="bullet"/>
      <w:lvlText w:val="▪"/>
      <w:lvlJc w:val="left"/>
      <w:pPr>
        <w:ind w:left="6771"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1854" w:right="-625" w:hanging="720"/>
      <w:jc w:val="both"/>
    </w:pPr>
    <w:rPr>
      <w:b w:val="1"/>
      <w:bCs w:val="1"/>
      <w:sz w:val="24"/>
      <w:szCs w:val="24"/>
    </w:rPr>
  </w:style>
  <w:style w:type="paragraph" w:styleId="Heading2">
    <w:name w:val="heading 2"/>
    <w:basedOn w:val="Normal"/>
    <w:next w:val="Normal"/>
    <w:pPr>
      <w:keepNext w:val="1"/>
      <w:ind w:left="360" w:hanging="360"/>
    </w:pPr>
    <w:rPr>
      <w:b w:val="1"/>
      <w:b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spacing w:before="120" w:line="360" w:lineRule="auto"/>
    </w:pPr>
    <w:rPr>
      <w:b w:val="1"/>
      <w:bCs w:val="1"/>
      <w:sz w:val="24"/>
      <w:szCs w:val="24"/>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DF5C86"/>
    <w:rPr>
      <w:rFonts w:ascii="Times New Roman" w:cs="Times New Roman" w:eastAsia="Times New Roman" w:hAnsi="Times New Roman"/>
      <w:b w:val="1"/>
      <w:sz w:val="24"/>
      <w:szCs w:val="20"/>
      <w:lang w:eastAsia="zh-CN" w:val="en-AU"/>
    </w:rPr>
  </w:style>
  <w:style w:type="character" w:styleId="Heading2Char" w:customStyle="1">
    <w:name w:val="Heading 2 Char"/>
    <w:basedOn w:val="DefaultParagraphFont"/>
    <w:link w:val="Heading2"/>
    <w:rsid w:val="00DF5C86"/>
    <w:rPr>
      <w:rFonts w:ascii="Times New Roman" w:cs="Times New Roman" w:eastAsia="Times New Roman" w:hAnsi="Times New Roman"/>
      <w:b w:val="1"/>
      <w:sz w:val="24"/>
      <w:szCs w:val="20"/>
      <w:lang w:eastAsia="zh-CN"/>
    </w:rPr>
  </w:style>
  <w:style w:type="character" w:styleId="Heading5Char" w:customStyle="1">
    <w:name w:val="Heading 5 Char"/>
    <w:basedOn w:val="DefaultParagraphFont"/>
    <w:link w:val="Heading5"/>
    <w:rsid w:val="00DF5C86"/>
    <w:rPr>
      <w:rFonts w:ascii="Times New Roman" w:cs="Times New Roman" w:eastAsia="Times New Roman" w:hAnsi="Times New Roman"/>
      <w:b w:val="1"/>
      <w:sz w:val="24"/>
      <w:szCs w:val="20"/>
      <w:lang w:eastAsia="zh-CN"/>
    </w:rPr>
  </w:style>
  <w:style w:type="paragraph" w:styleId="BodyText2">
    <w:name w:val="Body Text 2"/>
    <w:basedOn w:val="Normal"/>
    <w:link w:val="BodyText2Char"/>
    <w:rsid w:val="00DF5C86"/>
    <w:pPr>
      <w:ind w:right="-766"/>
      <w:jc w:val="both"/>
    </w:pPr>
    <w:rPr>
      <w:sz w:val="24"/>
      <w:lang w:val="ro-RO"/>
    </w:rPr>
  </w:style>
  <w:style w:type="character" w:styleId="BodyText2Char" w:customStyle="1">
    <w:name w:val="Body Text 2 Char"/>
    <w:basedOn w:val="DefaultParagraphFont"/>
    <w:link w:val="BodyText2"/>
    <w:rsid w:val="00DF5C86"/>
    <w:rPr>
      <w:rFonts w:ascii="Times New Roman" w:cs="Times New Roman" w:eastAsia="Times New Roman" w:hAnsi="Times New Roman"/>
      <w:sz w:val="24"/>
      <w:szCs w:val="20"/>
      <w:lang w:eastAsia="zh-CN"/>
    </w:rPr>
  </w:style>
  <w:style w:type="character" w:styleId="PageNumber">
    <w:name w:val="page number"/>
    <w:basedOn w:val="DefaultParagraphFont"/>
    <w:rsid w:val="00DF5C86"/>
  </w:style>
  <w:style w:type="paragraph" w:styleId="Header">
    <w:name w:val="header"/>
    <w:basedOn w:val="Normal"/>
    <w:link w:val="HeaderChar"/>
    <w:rsid w:val="00DF5C86"/>
    <w:pPr>
      <w:tabs>
        <w:tab w:val="center" w:pos="4153"/>
        <w:tab w:val="right" w:pos="8306"/>
      </w:tabs>
    </w:pPr>
    <w:rPr>
      <w:lang w:val="en-AU"/>
    </w:rPr>
  </w:style>
  <w:style w:type="character" w:styleId="HeaderChar" w:customStyle="1">
    <w:name w:val="Header Char"/>
    <w:basedOn w:val="DefaultParagraphFont"/>
    <w:link w:val="Header"/>
    <w:rsid w:val="00DF5C86"/>
    <w:rPr>
      <w:rFonts w:ascii="Times New Roman" w:cs="Times New Roman" w:eastAsia="Times New Roman" w:hAnsi="Times New Roman"/>
      <w:sz w:val="20"/>
      <w:szCs w:val="20"/>
      <w:lang w:eastAsia="zh-CN" w:val="en-AU"/>
    </w:rPr>
  </w:style>
  <w:style w:type="paragraph" w:styleId="Footer">
    <w:name w:val="footer"/>
    <w:basedOn w:val="Normal"/>
    <w:link w:val="FooterChar"/>
    <w:rsid w:val="00DF5C86"/>
    <w:pPr>
      <w:tabs>
        <w:tab w:val="center" w:pos="4320"/>
        <w:tab w:val="right" w:pos="8640"/>
      </w:tabs>
    </w:pPr>
  </w:style>
  <w:style w:type="character" w:styleId="FooterChar" w:customStyle="1">
    <w:name w:val="Footer Char"/>
    <w:basedOn w:val="DefaultParagraphFont"/>
    <w:link w:val="Footer"/>
    <w:rsid w:val="00DF5C86"/>
    <w:rPr>
      <w:rFonts w:ascii="Times New Roman" w:cs="Times New Roman" w:eastAsia="Times New Roman" w:hAnsi="Times New Roman"/>
      <w:sz w:val="20"/>
      <w:szCs w:val="20"/>
      <w:lang w:eastAsia="zh-CN" w:val="en-US"/>
    </w:rPr>
  </w:style>
  <w:style w:type="paragraph" w:styleId="BalloonText">
    <w:name w:val="Balloon Text"/>
    <w:basedOn w:val="Normal"/>
    <w:link w:val="BalloonTextChar"/>
    <w:uiPriority w:val="99"/>
    <w:semiHidden w:val="1"/>
    <w:unhideWhenUsed w:val="1"/>
    <w:rsid w:val="00DF5C86"/>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F5C86"/>
    <w:rPr>
      <w:rFonts w:ascii="Segoe UI" w:cs="Segoe UI" w:eastAsia="Times New Roman" w:hAnsi="Segoe UI"/>
      <w:sz w:val="18"/>
      <w:szCs w:val="18"/>
      <w:lang w:eastAsia="zh-CN" w:val="en-US"/>
    </w:rPr>
  </w:style>
  <w:style w:type="character" w:styleId="CommentReference">
    <w:name w:val="annotation reference"/>
    <w:basedOn w:val="DefaultParagraphFont"/>
    <w:uiPriority w:val="99"/>
    <w:semiHidden w:val="1"/>
    <w:unhideWhenUsed w:val="1"/>
    <w:rsid w:val="002C53BC"/>
    <w:rPr>
      <w:sz w:val="16"/>
      <w:szCs w:val="16"/>
    </w:rPr>
  </w:style>
  <w:style w:type="paragraph" w:styleId="CommentText">
    <w:name w:val="annotation text"/>
    <w:basedOn w:val="Normal"/>
    <w:link w:val="CommentTextChar"/>
    <w:uiPriority w:val="99"/>
    <w:semiHidden w:val="1"/>
    <w:unhideWhenUsed w:val="1"/>
    <w:rsid w:val="002C53BC"/>
  </w:style>
  <w:style w:type="character" w:styleId="CommentTextChar" w:customStyle="1">
    <w:name w:val="Comment Text Char"/>
    <w:basedOn w:val="DefaultParagraphFont"/>
    <w:link w:val="CommentText"/>
    <w:uiPriority w:val="99"/>
    <w:semiHidden w:val="1"/>
    <w:rsid w:val="002C53BC"/>
    <w:rPr>
      <w:rFonts w:ascii="Times New Roman" w:cs="Times New Roman" w:eastAsia="Times New Roman" w:hAnsi="Times New Roman"/>
      <w:sz w:val="20"/>
      <w:szCs w:val="20"/>
      <w:lang w:eastAsia="zh-CN" w:val="en-US"/>
    </w:rPr>
  </w:style>
  <w:style w:type="paragraph" w:styleId="CommentSubject">
    <w:name w:val="annotation subject"/>
    <w:basedOn w:val="CommentText"/>
    <w:next w:val="CommentText"/>
    <w:link w:val="CommentSubjectChar"/>
    <w:uiPriority w:val="99"/>
    <w:semiHidden w:val="1"/>
    <w:unhideWhenUsed w:val="1"/>
    <w:rsid w:val="002C53BC"/>
    <w:rPr>
      <w:b w:val="1"/>
      <w:bCs w:val="1"/>
    </w:rPr>
  </w:style>
  <w:style w:type="character" w:styleId="CommentSubjectChar" w:customStyle="1">
    <w:name w:val="Comment Subject Char"/>
    <w:basedOn w:val="CommentTextChar"/>
    <w:link w:val="CommentSubject"/>
    <w:uiPriority w:val="99"/>
    <w:semiHidden w:val="1"/>
    <w:rsid w:val="002C53BC"/>
    <w:rPr>
      <w:rFonts w:ascii="Times New Roman" w:cs="Times New Roman" w:eastAsia="Times New Roman" w:hAnsi="Times New Roman"/>
      <w:b w:val="1"/>
      <w:bCs w:val="1"/>
      <w:sz w:val="20"/>
      <w:szCs w:val="20"/>
      <w:lang w:eastAsia="zh-CN" w:val="en-US"/>
    </w:rPr>
  </w:style>
  <w:style w:type="paragraph" w:styleId="Default" w:customStyle="1">
    <w:name w:val="Default"/>
    <w:qFormat w:val="1"/>
    <w:rsid w:val="00363718"/>
    <w:pPr>
      <w:widowControl w:val="0"/>
      <w:spacing w:after="0" w:line="240" w:lineRule="auto"/>
    </w:pPr>
    <w:rPr>
      <w:rFonts w:ascii="Times New Roman" w:cs="Times New Roman" w:eastAsia="ヒラギノ角ゴ Pro W3" w:hAnsi="Times New Roman"/>
      <w:color w:val="000000"/>
      <w:sz w:val="24"/>
      <w:szCs w:val="20"/>
      <w:lang w:val="en-AU"/>
    </w:rPr>
  </w:style>
  <w:style w:type="paragraph" w:styleId="ListParagraph">
    <w:name w:val="List Paragraph"/>
    <w:basedOn w:val="Normal"/>
    <w:qFormat w:val="1"/>
    <w:rsid w:val="0036371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theme" Target="theme/theme1.xml"/><Relationship Id="rId4" Type="http://schemas.openxmlformats.org/officeDocument/2006/relationships/settings" Target="settings.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cKYGx9L4SpSLLjO/a1+Ejcllug==">CgMxLjA4AHIhMTQwVG9OTExDMlN5dVhRVlJkTk1CZDNpTlRfOUtVbld2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2026-01-06T19:26:00Z</dcterms:created>
  <dc:creator>Windows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0x01010032F4383B09E06749B7DD530C84419D64</vt:lpwstr>
  </property>
</Properties>
</file>