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D976AA" w14:paraId="6F720EB7" w14:textId="77777777" w:rsidTr="00C1331A">
        <w:trPr>
          <w:trHeight w:val="98"/>
        </w:trPr>
        <w:tc>
          <w:tcPr>
            <w:tcW w:w="3402" w:type="dxa"/>
          </w:tcPr>
          <w:p w14:paraId="4F31C1BA"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7B5FBF" w:rsidRPr="00B060A3" w14:paraId="44FBA330" w14:textId="77777777" w:rsidTr="00072591">
        <w:tc>
          <w:tcPr>
            <w:tcW w:w="3402" w:type="dxa"/>
          </w:tcPr>
          <w:p w14:paraId="05AB7BB8" w14:textId="77777777" w:rsidR="007B5FBF" w:rsidRPr="00B060A3" w:rsidRDefault="007B5FBF" w:rsidP="007B5FBF">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tcPr>
          <w:p w14:paraId="1EB5F16D" w14:textId="6F9CDC8C" w:rsidR="007B5FBF" w:rsidRPr="007B5FBF" w:rsidRDefault="007B5FBF" w:rsidP="007B5FBF">
            <w:pPr>
              <w:pStyle w:val="Heading1"/>
              <w:numPr>
                <w:ilvl w:val="0"/>
                <w:numId w:val="0"/>
              </w:numPr>
              <w:ind w:left="90"/>
              <w:jc w:val="left"/>
              <w:rPr>
                <w:b w:val="0"/>
                <w:bCs/>
                <w:sz w:val="20"/>
                <w:lang w:val="ro-RO"/>
              </w:rPr>
            </w:pPr>
            <w:r w:rsidRPr="007B5FBF">
              <w:rPr>
                <w:b w:val="0"/>
                <w:bCs/>
                <w:sz w:val="20"/>
              </w:rPr>
              <w:t>DREPT</w:t>
            </w:r>
          </w:p>
        </w:tc>
      </w:tr>
      <w:tr w:rsidR="007B5FBF" w:rsidRPr="00B060A3" w14:paraId="1329D575" w14:textId="77777777" w:rsidTr="00072591">
        <w:tc>
          <w:tcPr>
            <w:tcW w:w="3402" w:type="dxa"/>
          </w:tcPr>
          <w:p w14:paraId="04B031F2" w14:textId="77777777" w:rsidR="007B5FBF" w:rsidRPr="00B060A3" w:rsidRDefault="007B5FBF" w:rsidP="007B5FBF">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tcPr>
          <w:p w14:paraId="7678CBA8" w14:textId="6FC5DBE5" w:rsidR="007B5FBF" w:rsidRPr="007B5FBF" w:rsidRDefault="007B5FBF" w:rsidP="007B5FBF">
            <w:pPr>
              <w:pStyle w:val="Heading1"/>
              <w:numPr>
                <w:ilvl w:val="0"/>
                <w:numId w:val="0"/>
              </w:numPr>
              <w:ind w:left="90"/>
              <w:jc w:val="left"/>
              <w:rPr>
                <w:b w:val="0"/>
                <w:bCs/>
                <w:sz w:val="20"/>
                <w:lang w:val="ro-RO"/>
              </w:rPr>
            </w:pPr>
            <w:r w:rsidRPr="007B5FBF">
              <w:rPr>
                <w:b w:val="0"/>
                <w:bCs/>
                <w:sz w:val="20"/>
              </w:rPr>
              <w:t>DREPT PRIVAT</w:t>
            </w:r>
          </w:p>
        </w:tc>
      </w:tr>
      <w:tr w:rsidR="007B5FBF" w:rsidRPr="00B060A3" w14:paraId="7FA8E505" w14:textId="77777777" w:rsidTr="00072591">
        <w:tc>
          <w:tcPr>
            <w:tcW w:w="3402" w:type="dxa"/>
          </w:tcPr>
          <w:p w14:paraId="46EEB2DC" w14:textId="77777777" w:rsidR="007B5FBF" w:rsidRPr="00B060A3" w:rsidRDefault="007B5FBF" w:rsidP="007B5FBF">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tcPr>
          <w:p w14:paraId="4E507517" w14:textId="1491D5E8" w:rsidR="007B5FBF" w:rsidRPr="007B5FBF" w:rsidRDefault="007B5FBF" w:rsidP="007B5FBF">
            <w:pPr>
              <w:pStyle w:val="Heading1"/>
              <w:numPr>
                <w:ilvl w:val="0"/>
                <w:numId w:val="0"/>
              </w:numPr>
              <w:ind w:left="90"/>
              <w:jc w:val="left"/>
              <w:rPr>
                <w:b w:val="0"/>
                <w:bCs/>
                <w:sz w:val="20"/>
                <w:lang w:val="ro-RO"/>
              </w:rPr>
            </w:pPr>
            <w:r w:rsidRPr="007B5FBF">
              <w:rPr>
                <w:b w:val="0"/>
                <w:bCs/>
                <w:sz w:val="20"/>
              </w:rPr>
              <w:t>DREPT</w:t>
            </w:r>
          </w:p>
        </w:tc>
      </w:tr>
      <w:tr w:rsidR="007B5FBF" w:rsidRPr="00B060A3" w14:paraId="45C9EE0E" w14:textId="77777777" w:rsidTr="00E5573F">
        <w:tc>
          <w:tcPr>
            <w:tcW w:w="3402" w:type="dxa"/>
          </w:tcPr>
          <w:p w14:paraId="0D66DFB7" w14:textId="77777777" w:rsidR="007B5FBF" w:rsidRPr="00B060A3" w:rsidRDefault="007B5FBF" w:rsidP="007B5FBF">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tcPr>
          <w:p w14:paraId="3EA11C5D" w14:textId="4F9BBA88" w:rsidR="007B5FBF" w:rsidRPr="007B5FBF" w:rsidRDefault="007B5FBF" w:rsidP="007B5FBF">
            <w:pPr>
              <w:pStyle w:val="Heading1"/>
              <w:numPr>
                <w:ilvl w:val="0"/>
                <w:numId w:val="0"/>
              </w:numPr>
              <w:ind w:left="90"/>
              <w:jc w:val="left"/>
              <w:rPr>
                <w:b w:val="0"/>
                <w:bCs/>
                <w:sz w:val="20"/>
                <w:lang w:val="ro-RO"/>
              </w:rPr>
            </w:pPr>
            <w:r w:rsidRPr="007B5FBF">
              <w:rPr>
                <w:b w:val="0"/>
                <w:bCs/>
                <w:sz w:val="20"/>
              </w:rPr>
              <w:t>LICENŢĂ</w:t>
            </w:r>
          </w:p>
        </w:tc>
      </w:tr>
      <w:tr w:rsidR="007B5FBF" w:rsidRPr="00B060A3" w14:paraId="20C8633F" w14:textId="77777777" w:rsidTr="00E5573F">
        <w:trPr>
          <w:trHeight w:val="106"/>
        </w:trPr>
        <w:tc>
          <w:tcPr>
            <w:tcW w:w="3402" w:type="dxa"/>
          </w:tcPr>
          <w:p w14:paraId="6EBE79DB" w14:textId="77777777" w:rsidR="007B5FBF" w:rsidRPr="00B060A3" w:rsidRDefault="007B5FBF" w:rsidP="007B5FBF">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tcPr>
          <w:p w14:paraId="1C55C08B" w14:textId="244FE4A0" w:rsidR="007B5FBF" w:rsidRPr="007B5FBF" w:rsidRDefault="007B5FBF" w:rsidP="007B5FBF">
            <w:pPr>
              <w:pStyle w:val="Heading1"/>
              <w:numPr>
                <w:ilvl w:val="0"/>
                <w:numId w:val="0"/>
              </w:numPr>
              <w:ind w:left="90"/>
              <w:jc w:val="left"/>
              <w:rPr>
                <w:b w:val="0"/>
                <w:bCs/>
                <w:sz w:val="20"/>
                <w:lang w:val="ro-RO"/>
              </w:rPr>
            </w:pPr>
            <w:r w:rsidRPr="007B5FBF">
              <w:rPr>
                <w:b w:val="0"/>
                <w:bCs/>
                <w:sz w:val="20"/>
              </w:rPr>
              <w:t>DREPT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77777777" w:rsidR="00DF5C86" w:rsidRPr="00EB7168" w:rsidRDefault="00EB7168" w:rsidP="00EB7168">
            <w:pPr>
              <w:pStyle w:val="Heading1"/>
              <w:numPr>
                <w:ilvl w:val="0"/>
                <w:numId w:val="0"/>
              </w:numPr>
              <w:jc w:val="left"/>
              <w:rPr>
                <w:b w:val="0"/>
                <w:sz w:val="20"/>
                <w:lang w:val="ro-RO"/>
              </w:rPr>
            </w:pPr>
            <w:r>
              <w:rPr>
                <w:b w:val="0"/>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D32029" w:rsidRPr="00B060A3" w14:paraId="62F79912" w14:textId="77777777" w:rsidTr="00603028">
        <w:tc>
          <w:tcPr>
            <w:tcW w:w="2230" w:type="dxa"/>
            <w:gridSpan w:val="3"/>
          </w:tcPr>
          <w:p w14:paraId="6BBA97C8" w14:textId="77777777" w:rsidR="00D32029" w:rsidRPr="00B060A3" w:rsidRDefault="00D32029" w:rsidP="00D32029">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08FC5E0A" w:rsidR="00D32029" w:rsidRPr="00D32029" w:rsidRDefault="00D32029" w:rsidP="00D32029">
            <w:pPr>
              <w:rPr>
                <w:b/>
                <w:lang w:val="ro-RO"/>
              </w:rPr>
            </w:pPr>
            <w:r w:rsidRPr="00D32029">
              <w:rPr>
                <w:b/>
              </w:rPr>
              <w:t>CONTRACTE DE DISTRIBUȚIE</w:t>
            </w:r>
          </w:p>
        </w:tc>
        <w:tc>
          <w:tcPr>
            <w:tcW w:w="1533" w:type="dxa"/>
            <w:gridSpan w:val="2"/>
          </w:tcPr>
          <w:p w14:paraId="5961DE6E" w14:textId="03D35F05" w:rsidR="00D32029" w:rsidRPr="0072360F" w:rsidRDefault="00D32029" w:rsidP="00D32029">
            <w:pPr>
              <w:rPr>
                <w:lang w:val="ro-RO"/>
              </w:rPr>
            </w:pPr>
            <w:r>
              <w:rPr>
                <w:lang w:val="ro-RO"/>
              </w:rPr>
              <w:t>Codul disciplinei</w:t>
            </w:r>
          </w:p>
        </w:tc>
        <w:tc>
          <w:tcPr>
            <w:tcW w:w="1534" w:type="dxa"/>
            <w:gridSpan w:val="2"/>
          </w:tcPr>
          <w:p w14:paraId="1A9F0E63" w14:textId="77777777" w:rsidR="00D32029" w:rsidRPr="00B060A3" w:rsidRDefault="00D32029" w:rsidP="00D32029">
            <w:pPr>
              <w:rPr>
                <w:b/>
                <w:sz w:val="24"/>
                <w:szCs w:val="24"/>
                <w:lang w:val="ro-RO"/>
              </w:rPr>
            </w:pPr>
          </w:p>
        </w:tc>
      </w:tr>
      <w:tr w:rsidR="00D32029" w:rsidRPr="00D976AA" w14:paraId="575FFF92" w14:textId="77777777" w:rsidTr="00C1331A">
        <w:tc>
          <w:tcPr>
            <w:tcW w:w="4498" w:type="dxa"/>
            <w:gridSpan w:val="6"/>
          </w:tcPr>
          <w:p w14:paraId="4FB82EB7" w14:textId="5EF0FC49" w:rsidR="00D32029" w:rsidRPr="00D32029" w:rsidRDefault="00D32029" w:rsidP="00D32029">
            <w:pPr>
              <w:ind w:left="34"/>
              <w:rPr>
                <w:lang w:val="ro-RO"/>
              </w:rPr>
            </w:pPr>
            <w:r w:rsidRPr="00D32029">
              <w:rPr>
                <w:lang w:val="ro-RO"/>
              </w:rPr>
              <w:t xml:space="preserve">2.2. Titularul activităţilor de curs – Coordonatorul de disciplină </w:t>
            </w:r>
          </w:p>
        </w:tc>
        <w:tc>
          <w:tcPr>
            <w:tcW w:w="5402" w:type="dxa"/>
            <w:gridSpan w:val="7"/>
          </w:tcPr>
          <w:p w14:paraId="67E500E3" w14:textId="54B05669" w:rsidR="00D32029" w:rsidRPr="00D32029" w:rsidRDefault="00D32029" w:rsidP="00D32029">
            <w:pPr>
              <w:rPr>
                <w:lang w:val="ro-RO"/>
              </w:rPr>
            </w:pPr>
            <w:r w:rsidRPr="00D976AA">
              <w:rPr>
                <w:lang w:val="it-IT"/>
              </w:rPr>
              <w:t>Conf.univ.dr. Șerban Diaconescu</w:t>
            </w:r>
          </w:p>
        </w:tc>
      </w:tr>
      <w:tr w:rsidR="00D32029" w:rsidRPr="00D976AA" w14:paraId="0B5E9D28" w14:textId="77777777" w:rsidTr="00C1331A">
        <w:tc>
          <w:tcPr>
            <w:tcW w:w="4498" w:type="dxa"/>
            <w:gridSpan w:val="6"/>
          </w:tcPr>
          <w:p w14:paraId="18DC6E97" w14:textId="75D16403" w:rsidR="00D32029" w:rsidRPr="00D32029" w:rsidRDefault="00D32029" w:rsidP="00D32029">
            <w:pPr>
              <w:ind w:left="34"/>
              <w:rPr>
                <w:lang w:val="ro-RO"/>
              </w:rPr>
            </w:pPr>
            <w:r w:rsidRPr="00D32029">
              <w:rPr>
                <w:lang w:val="ro-RO"/>
              </w:rPr>
              <w:t>2.3. Titularul activităţilor de seminar / laborator / proiect – tutorele</w:t>
            </w:r>
          </w:p>
        </w:tc>
        <w:tc>
          <w:tcPr>
            <w:tcW w:w="5402" w:type="dxa"/>
            <w:gridSpan w:val="7"/>
          </w:tcPr>
          <w:p w14:paraId="5B8B5592" w14:textId="0BEFDD81" w:rsidR="00D32029" w:rsidRPr="00D976AA" w:rsidRDefault="00D32029" w:rsidP="00D32029">
            <w:pPr>
              <w:rPr>
                <w:lang w:val="it-IT"/>
              </w:rPr>
            </w:pPr>
            <w:r w:rsidRPr="00D976AA">
              <w:rPr>
                <w:lang w:val="it-IT"/>
              </w:rPr>
              <w:t>Conf.univ.dr. Șerban Diaconescu</w:t>
            </w:r>
          </w:p>
        </w:tc>
      </w:tr>
      <w:tr w:rsidR="007442D2" w:rsidRPr="00AE18A2"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4E05519D" w:rsidR="007442D2" w:rsidRPr="00D32029" w:rsidRDefault="007442D2" w:rsidP="007442D2">
            <w:pPr>
              <w:jc w:val="center"/>
              <w:rPr>
                <w:lang w:val="ro-RO"/>
              </w:rPr>
            </w:pPr>
            <w:r w:rsidRPr="00D32029">
              <w:rPr>
                <w:lang w:val="ro-RO"/>
              </w:rPr>
              <w:t>IV</w:t>
            </w:r>
          </w:p>
        </w:tc>
        <w:tc>
          <w:tcPr>
            <w:tcW w:w="1276" w:type="dxa"/>
            <w:gridSpan w:val="2"/>
            <w:vMerge w:val="restart"/>
          </w:tcPr>
          <w:p w14:paraId="37526271" w14:textId="77777777" w:rsidR="007442D2" w:rsidRPr="00B060A3" w:rsidRDefault="007442D2" w:rsidP="007442D2">
            <w:pPr>
              <w:ind w:right="-203"/>
              <w:rPr>
                <w:lang w:val="ro-RO"/>
              </w:rPr>
            </w:pPr>
            <w:r w:rsidRPr="00B060A3">
              <w:rPr>
                <w:lang w:val="ro-RO"/>
              </w:rPr>
              <w:t>2.5</w:t>
            </w:r>
            <w:r>
              <w:rPr>
                <w:lang w:val="ro-RO"/>
              </w:rPr>
              <w:t>.</w:t>
            </w:r>
            <w:r w:rsidRPr="00B060A3">
              <w:rPr>
                <w:lang w:val="ro-RO"/>
              </w:rPr>
              <w:t xml:space="preserve"> Semestrul</w:t>
            </w:r>
          </w:p>
        </w:tc>
        <w:tc>
          <w:tcPr>
            <w:tcW w:w="567" w:type="dxa"/>
            <w:vMerge w:val="restart"/>
            <w:vAlign w:val="center"/>
          </w:tcPr>
          <w:p w14:paraId="6E9765A9" w14:textId="10314DE1" w:rsidR="007442D2" w:rsidRPr="00B060A3" w:rsidRDefault="00D32029" w:rsidP="007442D2">
            <w:pPr>
              <w:jc w:val="center"/>
              <w:rPr>
                <w:color w:val="FF0000"/>
                <w:lang w:val="ro-RO"/>
              </w:rPr>
            </w:pPr>
            <w:r w:rsidRPr="00D32029">
              <w:rPr>
                <w:lang w:val="ro-RO"/>
              </w:rPr>
              <w:t>I</w:t>
            </w:r>
          </w:p>
        </w:tc>
        <w:tc>
          <w:tcPr>
            <w:tcW w:w="1843" w:type="dxa"/>
            <w:gridSpan w:val="2"/>
            <w:vMerge w:val="restart"/>
          </w:tcPr>
          <w:p w14:paraId="4123F1B7" w14:textId="77777777" w:rsidR="007442D2" w:rsidRDefault="007442D2" w:rsidP="007442D2">
            <w:pPr>
              <w:ind w:right="-288"/>
              <w:rPr>
                <w:lang w:val="ro-RO"/>
              </w:rPr>
            </w:pPr>
            <w:r w:rsidRPr="00B060A3">
              <w:rPr>
                <w:lang w:val="ro-RO"/>
              </w:rPr>
              <w:t>2.6</w:t>
            </w:r>
            <w:r>
              <w:rPr>
                <w:lang w:val="ro-RO"/>
              </w:rPr>
              <w:t>.</w:t>
            </w:r>
            <w:r w:rsidRPr="00B060A3">
              <w:rPr>
                <w:lang w:val="ro-RO"/>
              </w:rPr>
              <w:t xml:space="preserve"> Tipul </w:t>
            </w:r>
          </w:p>
          <w:p w14:paraId="1AFCD3EC" w14:textId="77777777" w:rsidR="007442D2" w:rsidRPr="00B060A3" w:rsidRDefault="007442D2" w:rsidP="007442D2">
            <w:pPr>
              <w:ind w:right="-288"/>
              <w:rPr>
                <w:lang w:val="ro-RO"/>
              </w:rPr>
            </w:pPr>
            <w:r w:rsidRPr="00B060A3">
              <w:rPr>
                <w:lang w:val="ro-RO"/>
              </w:rPr>
              <w:t>de evaluare</w:t>
            </w:r>
          </w:p>
        </w:tc>
        <w:tc>
          <w:tcPr>
            <w:tcW w:w="709" w:type="dxa"/>
            <w:vMerge w:val="restart"/>
            <w:vAlign w:val="center"/>
          </w:tcPr>
          <w:p w14:paraId="705AC16C" w14:textId="54978C0F" w:rsidR="007442D2" w:rsidRPr="00D32029" w:rsidRDefault="007442D2" w:rsidP="007442D2">
            <w:pPr>
              <w:jc w:val="center"/>
              <w:rPr>
                <w:lang w:val="ro-RO"/>
              </w:rPr>
            </w:pPr>
            <w:r w:rsidRPr="00D32029">
              <w:rPr>
                <w:lang w:val="ro-RO"/>
              </w:rPr>
              <w:t>E</w:t>
            </w:r>
          </w:p>
        </w:tc>
        <w:tc>
          <w:tcPr>
            <w:tcW w:w="1275" w:type="dxa"/>
            <w:gridSpan w:val="2"/>
            <w:vMerge w:val="restart"/>
          </w:tcPr>
          <w:p w14:paraId="64BB5161" w14:textId="77777777" w:rsidR="007442D2" w:rsidRPr="00B060A3" w:rsidRDefault="007442D2" w:rsidP="007442D2">
            <w:pPr>
              <w:rPr>
                <w:vertAlign w:val="superscript"/>
                <w:lang w:val="ro-RO"/>
              </w:rPr>
            </w:pPr>
            <w:r w:rsidRPr="00B060A3">
              <w:rPr>
                <w:lang w:val="ro-RO"/>
              </w:rPr>
              <w:t>2.7</w:t>
            </w:r>
            <w:r>
              <w:rPr>
                <w:lang w:val="ro-RO"/>
              </w:rPr>
              <w:t>.</w:t>
            </w:r>
            <w:r w:rsidRPr="00B060A3">
              <w:rPr>
                <w:lang w:val="ro-RO"/>
              </w:rPr>
              <w:t xml:space="preserve"> Regimul disciplinei</w:t>
            </w:r>
          </w:p>
        </w:tc>
        <w:tc>
          <w:tcPr>
            <w:tcW w:w="1276" w:type="dxa"/>
            <w:gridSpan w:val="2"/>
          </w:tcPr>
          <w:p w14:paraId="012DEDE7" w14:textId="77777777" w:rsidR="007442D2" w:rsidRPr="00B060A3" w:rsidRDefault="007442D2" w:rsidP="007442D2">
            <w:pPr>
              <w:rPr>
                <w:vertAlign w:val="superscript"/>
                <w:lang w:val="ro-RO"/>
              </w:rPr>
            </w:pPr>
            <w:r w:rsidRPr="00B060A3">
              <w:rPr>
                <w:lang w:val="ro-RO"/>
              </w:rPr>
              <w:t>Conţinut</w:t>
            </w:r>
          </w:p>
        </w:tc>
        <w:tc>
          <w:tcPr>
            <w:tcW w:w="799" w:type="dxa"/>
          </w:tcPr>
          <w:p w14:paraId="5A0C6D77" w14:textId="77777777" w:rsidR="007442D2" w:rsidRPr="00D32029" w:rsidRDefault="007442D2" w:rsidP="007442D2">
            <w:pPr>
              <w:rPr>
                <w:sz w:val="10"/>
                <w:szCs w:val="10"/>
                <w:lang w:val="ro-RO"/>
              </w:rPr>
            </w:pPr>
            <w:r w:rsidRPr="00D32029">
              <w:rPr>
                <w:sz w:val="10"/>
                <w:szCs w:val="10"/>
                <w:lang w:val="ro-RO"/>
              </w:rPr>
              <w:t>Felul disciplinei</w:t>
            </w:r>
          </w:p>
          <w:p w14:paraId="29D05110" w14:textId="678F82D4" w:rsidR="007442D2" w:rsidRPr="00D32029" w:rsidRDefault="007442D2" w:rsidP="007442D2">
            <w:pPr>
              <w:rPr>
                <w:sz w:val="16"/>
                <w:szCs w:val="16"/>
                <w:lang w:val="ro-RO"/>
              </w:rPr>
            </w:pPr>
            <w:r w:rsidRPr="00D32029">
              <w:rPr>
                <w:sz w:val="16"/>
                <w:szCs w:val="16"/>
                <w:lang w:val="ro-RO"/>
              </w:rPr>
              <w:t>DS</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B060A3" w:rsidRDefault="007442D2" w:rsidP="007442D2">
            <w:pPr>
              <w:rPr>
                <w:lang w:val="ro-RO"/>
              </w:rPr>
            </w:pPr>
          </w:p>
        </w:tc>
        <w:tc>
          <w:tcPr>
            <w:tcW w:w="1276" w:type="dxa"/>
            <w:gridSpan w:val="2"/>
            <w:vMerge/>
          </w:tcPr>
          <w:p w14:paraId="5F9F46B2" w14:textId="77777777" w:rsidR="007442D2" w:rsidRPr="00B060A3" w:rsidRDefault="007442D2" w:rsidP="007442D2">
            <w:pPr>
              <w:rPr>
                <w:lang w:val="ro-RO"/>
              </w:rPr>
            </w:pPr>
          </w:p>
        </w:tc>
        <w:tc>
          <w:tcPr>
            <w:tcW w:w="567" w:type="dxa"/>
            <w:vMerge/>
          </w:tcPr>
          <w:p w14:paraId="7C67F9E5" w14:textId="77777777" w:rsidR="007442D2" w:rsidRPr="00B060A3" w:rsidRDefault="007442D2" w:rsidP="007442D2">
            <w:pPr>
              <w:rPr>
                <w:lang w:val="ro-RO"/>
              </w:rPr>
            </w:pPr>
          </w:p>
        </w:tc>
        <w:tc>
          <w:tcPr>
            <w:tcW w:w="1843" w:type="dxa"/>
            <w:gridSpan w:val="2"/>
            <w:vMerge/>
          </w:tcPr>
          <w:p w14:paraId="3BEAC139" w14:textId="77777777" w:rsidR="007442D2" w:rsidRPr="00B060A3" w:rsidRDefault="007442D2" w:rsidP="007442D2">
            <w:pPr>
              <w:rPr>
                <w:lang w:val="ro-RO"/>
              </w:rPr>
            </w:pPr>
          </w:p>
        </w:tc>
        <w:tc>
          <w:tcPr>
            <w:tcW w:w="709" w:type="dxa"/>
            <w:vMerge/>
          </w:tcPr>
          <w:p w14:paraId="38038B70" w14:textId="77777777" w:rsidR="007442D2" w:rsidRPr="00B060A3" w:rsidRDefault="007442D2" w:rsidP="007442D2">
            <w:pPr>
              <w:rPr>
                <w:lang w:val="ro-RO"/>
              </w:rPr>
            </w:pPr>
          </w:p>
        </w:tc>
        <w:tc>
          <w:tcPr>
            <w:tcW w:w="1275" w:type="dxa"/>
            <w:gridSpan w:val="2"/>
            <w:vMerge/>
          </w:tcPr>
          <w:p w14:paraId="7B091875" w14:textId="77777777" w:rsidR="007442D2" w:rsidRPr="00B060A3" w:rsidRDefault="007442D2" w:rsidP="007442D2">
            <w:pPr>
              <w:rPr>
                <w:lang w:val="ro-RO"/>
              </w:rPr>
            </w:pPr>
          </w:p>
        </w:tc>
        <w:tc>
          <w:tcPr>
            <w:tcW w:w="1276" w:type="dxa"/>
            <w:gridSpan w:val="2"/>
          </w:tcPr>
          <w:p w14:paraId="26FC395D" w14:textId="77777777" w:rsidR="007442D2" w:rsidRPr="0072360F" w:rsidRDefault="007442D2" w:rsidP="007442D2">
            <w:pPr>
              <w:rPr>
                <w:sz w:val="18"/>
                <w:szCs w:val="18"/>
                <w:vertAlign w:val="superscript"/>
                <w:lang w:val="ro-RO"/>
              </w:rPr>
            </w:pPr>
            <w:r w:rsidRPr="0072360F">
              <w:rPr>
                <w:sz w:val="18"/>
                <w:szCs w:val="18"/>
                <w:lang w:val="ro-RO"/>
              </w:rPr>
              <w:t>Obligativitate</w:t>
            </w:r>
          </w:p>
        </w:tc>
        <w:tc>
          <w:tcPr>
            <w:tcW w:w="799" w:type="dxa"/>
          </w:tcPr>
          <w:p w14:paraId="35317E2D" w14:textId="77777777" w:rsidR="007442D2" w:rsidRPr="00D33282" w:rsidRDefault="007442D2" w:rsidP="007442D2">
            <w:pPr>
              <w:rPr>
                <w:sz w:val="10"/>
                <w:szCs w:val="10"/>
                <w:lang w:val="ro-RO"/>
              </w:rPr>
            </w:pPr>
            <w:r w:rsidRPr="00D33282">
              <w:rPr>
                <w:sz w:val="10"/>
                <w:szCs w:val="10"/>
                <w:lang w:val="ro-RO"/>
              </w:rPr>
              <w:t>Obligatorie/</w:t>
            </w:r>
          </w:p>
          <w:p w14:paraId="46C25293" w14:textId="77777777" w:rsidR="007442D2" w:rsidRPr="00D33282" w:rsidRDefault="007442D2" w:rsidP="007442D2">
            <w:pPr>
              <w:rPr>
                <w:sz w:val="10"/>
                <w:szCs w:val="10"/>
                <w:lang w:val="ro-RO"/>
              </w:rPr>
            </w:pPr>
            <w:r w:rsidRPr="00D33282">
              <w:rPr>
                <w:sz w:val="10"/>
                <w:szCs w:val="10"/>
                <w:lang w:val="ro-RO"/>
              </w:rPr>
              <w:t>opțională</w:t>
            </w:r>
          </w:p>
          <w:p w14:paraId="27E69D28" w14:textId="16936F6F" w:rsidR="007442D2" w:rsidRPr="0072360F" w:rsidRDefault="007442D2" w:rsidP="007442D2">
            <w:pPr>
              <w:rPr>
                <w:sz w:val="18"/>
                <w:szCs w:val="18"/>
                <w:lang w:val="ro-RO"/>
              </w:rPr>
            </w:pPr>
            <w:r w:rsidRPr="00D32029">
              <w:rPr>
                <w:sz w:val="18"/>
                <w:szCs w:val="18"/>
                <w:lang w:val="ro-RO"/>
              </w:rPr>
              <w:t>DA</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450"/>
        <w:gridCol w:w="90"/>
        <w:gridCol w:w="1350"/>
        <w:gridCol w:w="450"/>
        <w:gridCol w:w="2070"/>
        <w:gridCol w:w="450"/>
        <w:gridCol w:w="2610"/>
        <w:gridCol w:w="540"/>
      </w:tblGrid>
      <w:tr w:rsidR="007442D2" w:rsidRPr="00B060A3" w14:paraId="0B3B7B14" w14:textId="77777777" w:rsidTr="007442D2">
        <w:trPr>
          <w:trHeight w:val="248"/>
        </w:trPr>
        <w:tc>
          <w:tcPr>
            <w:tcW w:w="1885"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450" w:type="dxa"/>
            <w:tcBorders>
              <w:bottom w:val="single" w:sz="4" w:space="0" w:color="auto"/>
            </w:tcBorders>
            <w:vAlign w:val="center"/>
          </w:tcPr>
          <w:p w14:paraId="2AB4E312" w14:textId="47BE944A" w:rsidR="007442D2" w:rsidRPr="00B060A3" w:rsidRDefault="00511CA2" w:rsidP="007078E3">
            <w:pPr>
              <w:jc w:val="center"/>
              <w:rPr>
                <w:b/>
                <w:lang w:val="ro-RO"/>
              </w:rPr>
            </w:pPr>
            <w:r>
              <w:rPr>
                <w:b/>
                <w:lang w:val="ro-RO"/>
              </w:rPr>
              <w:t>3</w:t>
            </w:r>
          </w:p>
        </w:tc>
        <w:tc>
          <w:tcPr>
            <w:tcW w:w="1440" w:type="dxa"/>
            <w:gridSpan w:val="2"/>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2A7AA7B6" w14:textId="77777777" w:rsidR="007442D2" w:rsidRPr="00070098" w:rsidRDefault="007442D2" w:rsidP="007078E3">
            <w:pPr>
              <w:pStyle w:val="Heading2"/>
              <w:numPr>
                <w:ilvl w:val="0"/>
                <w:numId w:val="0"/>
              </w:numPr>
              <w:ind w:left="360"/>
              <w:rPr>
                <w:sz w:val="20"/>
              </w:rPr>
            </w:pPr>
          </w:p>
        </w:tc>
        <w:tc>
          <w:tcPr>
            <w:tcW w:w="2070" w:type="dxa"/>
            <w:tcBorders>
              <w:bottom w:val="single" w:sz="4" w:space="0" w:color="auto"/>
            </w:tcBorders>
            <w:vAlign w:val="center"/>
          </w:tcPr>
          <w:p w14:paraId="3E80BEAB" w14:textId="754BC68D" w:rsidR="007442D2" w:rsidRPr="00070098" w:rsidRDefault="00511CA2" w:rsidP="007442D2">
            <w:pPr>
              <w:pStyle w:val="Heading2"/>
              <w:numPr>
                <w:ilvl w:val="0"/>
                <w:numId w:val="0"/>
              </w:numPr>
              <w:ind w:left="360" w:hanging="360"/>
              <w:jc w:val="center"/>
              <w:rPr>
                <w:sz w:val="20"/>
              </w:rPr>
            </w:pPr>
            <w:r>
              <w:rPr>
                <w:sz w:val="20"/>
              </w:rPr>
              <w:t>2</w:t>
            </w: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544C3935" w14:textId="770D1019" w:rsidR="007442D2" w:rsidRPr="00B060A3" w:rsidRDefault="00511CA2" w:rsidP="007078E3">
            <w:pPr>
              <w:jc w:val="center"/>
              <w:rPr>
                <w:b/>
                <w:lang w:val="ro-RO"/>
              </w:rPr>
            </w:pPr>
            <w:r>
              <w:rPr>
                <w:b/>
                <w:lang w:val="ro-RO"/>
              </w:rPr>
              <w:t>1</w:t>
            </w:r>
          </w:p>
        </w:tc>
      </w:tr>
      <w:tr w:rsidR="007442D2" w:rsidRPr="00B060A3" w14:paraId="66715144" w14:textId="77777777" w:rsidTr="007442D2">
        <w:trPr>
          <w:trHeight w:val="247"/>
        </w:trPr>
        <w:tc>
          <w:tcPr>
            <w:tcW w:w="1885"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450" w:type="dxa"/>
            <w:vAlign w:val="center"/>
          </w:tcPr>
          <w:p w14:paraId="4298210B" w14:textId="4530AAC9" w:rsidR="007442D2" w:rsidRPr="00B060A3" w:rsidRDefault="007D5217" w:rsidP="007078E3">
            <w:pPr>
              <w:jc w:val="center"/>
              <w:rPr>
                <w:lang w:val="ro-RO"/>
              </w:rPr>
            </w:pPr>
            <w:r>
              <w:rPr>
                <w:lang w:val="ro-RO"/>
              </w:rPr>
              <w:t>75</w:t>
            </w:r>
          </w:p>
        </w:tc>
        <w:tc>
          <w:tcPr>
            <w:tcW w:w="1440" w:type="dxa"/>
            <w:gridSpan w:val="2"/>
            <w:vAlign w:val="center"/>
          </w:tcPr>
          <w:p w14:paraId="4F592C91" w14:textId="72AA4C12" w:rsidR="007442D2" w:rsidRPr="007D5217"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tc>
        <w:tc>
          <w:tcPr>
            <w:tcW w:w="450" w:type="dxa"/>
          </w:tcPr>
          <w:p w14:paraId="2B0FA87E" w14:textId="473EA6E0" w:rsidR="007442D2" w:rsidRDefault="007D5217" w:rsidP="007078E3">
            <w:r>
              <w:t>3</w:t>
            </w:r>
            <w:r w:rsidR="00D976AA">
              <w:t>3</w:t>
            </w:r>
          </w:p>
        </w:tc>
        <w:tc>
          <w:tcPr>
            <w:tcW w:w="2070" w:type="dxa"/>
          </w:tcPr>
          <w:p w14:paraId="12BFC03E" w14:textId="478E2D98" w:rsidR="007442D2" w:rsidRDefault="007442D2" w:rsidP="007078E3">
            <w:r w:rsidRPr="00070098">
              <w:t>AI</w:t>
            </w:r>
          </w:p>
        </w:tc>
        <w:tc>
          <w:tcPr>
            <w:tcW w:w="450" w:type="dxa"/>
          </w:tcPr>
          <w:p w14:paraId="613ED586" w14:textId="171CE9C0" w:rsidR="007442D2" w:rsidRDefault="007D5217" w:rsidP="007078E3">
            <w:r>
              <w:t>28</w:t>
            </w:r>
          </w:p>
        </w:tc>
        <w:tc>
          <w:tcPr>
            <w:tcW w:w="2610" w:type="dxa"/>
            <w:vAlign w:val="center"/>
          </w:tcPr>
          <w:p w14:paraId="42926F10" w14:textId="2642168B" w:rsidR="007442D2" w:rsidRPr="00B060A3" w:rsidRDefault="007442D2" w:rsidP="007078E3">
            <w:pPr>
              <w:pStyle w:val="Heading2"/>
              <w:numPr>
                <w:ilvl w:val="0"/>
                <w:numId w:val="0"/>
              </w:numPr>
              <w:rPr>
                <w:b w:val="0"/>
                <w:sz w:val="20"/>
              </w:rPr>
            </w:pPr>
            <w:r w:rsidRPr="007D5217">
              <w:rPr>
                <w:b w:val="0"/>
                <w:sz w:val="20"/>
              </w:rPr>
              <w:t xml:space="preserve">3.6. </w:t>
            </w:r>
            <w:r w:rsidRPr="007D5217">
              <w:rPr>
                <w:b w:val="0"/>
                <w:bCs/>
                <w:sz w:val="20"/>
              </w:rPr>
              <w:t>AT (</w:t>
            </w:r>
            <w:r w:rsidR="00D976AA">
              <w:rPr>
                <w:b w:val="0"/>
                <w:bCs/>
                <w:sz w:val="20"/>
              </w:rPr>
              <w:t>4</w:t>
            </w:r>
            <w:r w:rsidRPr="007D5217">
              <w:rPr>
                <w:b w:val="0"/>
                <w:bCs/>
                <w:sz w:val="20"/>
              </w:rPr>
              <w:t>) + TC (</w:t>
            </w:r>
            <w:r w:rsidR="007D5217" w:rsidRPr="007D5217">
              <w:rPr>
                <w:b w:val="0"/>
                <w:bCs/>
                <w:sz w:val="20"/>
              </w:rPr>
              <w:t>1</w:t>
            </w:r>
            <w:r w:rsidR="00D976AA">
              <w:rPr>
                <w:b w:val="0"/>
                <w:bCs/>
                <w:sz w:val="20"/>
              </w:rPr>
              <w:t>0</w:t>
            </w:r>
            <w:r w:rsidRPr="007D5217">
              <w:rPr>
                <w:b w:val="0"/>
                <w:bCs/>
                <w:sz w:val="20"/>
              </w:rPr>
              <w:t>) + AA (</w:t>
            </w:r>
            <w:r w:rsidR="00D976AA">
              <w:rPr>
                <w:b w:val="0"/>
                <w:bCs/>
                <w:sz w:val="20"/>
              </w:rPr>
              <w:t>0</w:t>
            </w:r>
            <w:r w:rsidRPr="007D5217">
              <w:rPr>
                <w:b w:val="0"/>
                <w:bCs/>
                <w:sz w:val="20"/>
              </w:rPr>
              <w:t>)</w:t>
            </w:r>
          </w:p>
        </w:tc>
        <w:tc>
          <w:tcPr>
            <w:tcW w:w="540" w:type="dxa"/>
            <w:vAlign w:val="center"/>
          </w:tcPr>
          <w:p w14:paraId="06BB9C8C" w14:textId="35F2C6A1" w:rsidR="007442D2" w:rsidRPr="00B060A3" w:rsidRDefault="00D976AA" w:rsidP="007078E3">
            <w:pPr>
              <w:pStyle w:val="Heading2"/>
              <w:numPr>
                <w:ilvl w:val="0"/>
                <w:numId w:val="0"/>
              </w:numPr>
              <w:jc w:val="center"/>
              <w:rPr>
                <w:sz w:val="20"/>
              </w:rPr>
            </w:pPr>
            <w:r>
              <w:rPr>
                <w:sz w:val="20"/>
              </w:rPr>
              <w:t>14</w:t>
            </w:r>
          </w:p>
        </w:tc>
      </w:tr>
      <w:tr w:rsidR="00F71070" w:rsidRPr="00B060A3" w14:paraId="41F1DD43" w14:textId="77777777" w:rsidTr="00E40EC4">
        <w:trPr>
          <w:trHeight w:val="247"/>
        </w:trPr>
        <w:tc>
          <w:tcPr>
            <w:tcW w:w="9355" w:type="dxa"/>
            <w:gridSpan w:val="8"/>
          </w:tcPr>
          <w:p w14:paraId="6967EBA0" w14:textId="14311D2E" w:rsidR="00F71070" w:rsidRPr="007A1739"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tc>
        <w:tc>
          <w:tcPr>
            <w:tcW w:w="540" w:type="dxa"/>
            <w:vAlign w:val="center"/>
          </w:tcPr>
          <w:p w14:paraId="52C746BF" w14:textId="2B2259D8" w:rsidR="00F71070" w:rsidRPr="00B060A3" w:rsidRDefault="00D976AA" w:rsidP="00C1331A">
            <w:pPr>
              <w:pStyle w:val="Heading2"/>
              <w:numPr>
                <w:ilvl w:val="0"/>
                <w:numId w:val="0"/>
              </w:numPr>
              <w:jc w:val="center"/>
              <w:rPr>
                <w:sz w:val="20"/>
              </w:rPr>
            </w:pPr>
            <w:r>
              <w:rPr>
                <w:sz w:val="20"/>
              </w:rPr>
              <w:t xml:space="preserve">61 </w:t>
            </w:r>
            <w:r w:rsidR="00F71070" w:rsidRPr="00B060A3">
              <w:rPr>
                <w:sz w:val="20"/>
              </w:rPr>
              <w:t>ore</w:t>
            </w:r>
          </w:p>
        </w:tc>
      </w:tr>
      <w:tr w:rsidR="00F71070" w:rsidRPr="00AE18A2" w14:paraId="32B464C4" w14:textId="77777777" w:rsidTr="001624E1">
        <w:trPr>
          <w:trHeight w:val="247"/>
        </w:trPr>
        <w:tc>
          <w:tcPr>
            <w:tcW w:w="9355" w:type="dxa"/>
            <w:gridSpan w:val="8"/>
          </w:tcPr>
          <w:p w14:paraId="76C21EF1" w14:textId="77777777" w:rsidR="00F71070" w:rsidRPr="00235190" w:rsidRDefault="00F71070" w:rsidP="0006438C">
            <w:pPr>
              <w:rPr>
                <w:b/>
                <w:lang w:val="fr-FR"/>
              </w:rPr>
            </w:pPr>
            <w:r w:rsidRPr="00235190">
              <w:rPr>
                <w:lang w:val="fr-FR"/>
              </w:rPr>
              <w:t>3.5.1. Studiul după manual, suport de</w:t>
            </w:r>
            <w:r>
              <w:rPr>
                <w:lang w:val="fr-FR"/>
              </w:rPr>
              <w:t xml:space="preserve"> curs, bibliografie şi notiţe (AI)</w:t>
            </w:r>
          </w:p>
        </w:tc>
        <w:tc>
          <w:tcPr>
            <w:tcW w:w="540" w:type="dxa"/>
          </w:tcPr>
          <w:p w14:paraId="1029E7F5" w14:textId="6CA18371" w:rsidR="00F71070" w:rsidRPr="00B060A3" w:rsidRDefault="00D976AA" w:rsidP="00D976AA">
            <w:pPr>
              <w:pStyle w:val="Heading2"/>
              <w:numPr>
                <w:ilvl w:val="0"/>
                <w:numId w:val="0"/>
              </w:numPr>
              <w:jc w:val="center"/>
              <w:rPr>
                <w:b w:val="0"/>
                <w:sz w:val="20"/>
              </w:rPr>
            </w:pPr>
            <w:r>
              <w:rPr>
                <w:b w:val="0"/>
                <w:sz w:val="20"/>
              </w:rPr>
              <w:t>35</w:t>
            </w:r>
          </w:p>
        </w:tc>
      </w:tr>
      <w:tr w:rsidR="00F71070" w:rsidRPr="00AE18A2" w14:paraId="0FABE85F" w14:textId="77777777" w:rsidTr="00F70CE6">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180E4A28" w:rsidR="00F71070" w:rsidRPr="00B060A3" w:rsidRDefault="007D5217" w:rsidP="00C1331A">
            <w:pPr>
              <w:pStyle w:val="Heading2"/>
              <w:numPr>
                <w:ilvl w:val="0"/>
                <w:numId w:val="0"/>
              </w:numPr>
              <w:jc w:val="center"/>
              <w:rPr>
                <w:b w:val="0"/>
                <w:sz w:val="20"/>
              </w:rPr>
            </w:pPr>
            <w:r>
              <w:rPr>
                <w:b w:val="0"/>
                <w:sz w:val="20"/>
              </w:rPr>
              <w:t>10</w:t>
            </w:r>
          </w:p>
        </w:tc>
      </w:tr>
      <w:tr w:rsidR="00F71070" w:rsidRPr="00AE18A2" w14:paraId="265370C5" w14:textId="77777777" w:rsidTr="00E810C2">
        <w:trPr>
          <w:trHeight w:val="247"/>
        </w:trPr>
        <w:tc>
          <w:tcPr>
            <w:tcW w:w="9355" w:type="dxa"/>
            <w:gridSpan w:val="8"/>
          </w:tcPr>
          <w:p w14:paraId="50FE3464" w14:textId="45F38D2F"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p>
        </w:tc>
        <w:tc>
          <w:tcPr>
            <w:tcW w:w="540" w:type="dxa"/>
          </w:tcPr>
          <w:p w14:paraId="432CBCCA" w14:textId="7F6F3987" w:rsidR="00F71070" w:rsidRPr="00B060A3" w:rsidRDefault="007D5217" w:rsidP="00C1331A">
            <w:pPr>
              <w:pStyle w:val="Heading2"/>
              <w:numPr>
                <w:ilvl w:val="0"/>
                <w:numId w:val="0"/>
              </w:numPr>
              <w:jc w:val="center"/>
              <w:rPr>
                <w:b w:val="0"/>
                <w:sz w:val="20"/>
              </w:rPr>
            </w:pPr>
            <w:r>
              <w:rPr>
                <w:b w:val="0"/>
                <w:sz w:val="20"/>
              </w:rPr>
              <w:t>10</w:t>
            </w:r>
          </w:p>
        </w:tc>
      </w:tr>
      <w:tr w:rsidR="00F71070" w:rsidRPr="00B060A3" w14:paraId="419D0AB8" w14:textId="77777777" w:rsidTr="00863769">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341760">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B56683">
        <w:trPr>
          <w:trHeight w:val="247"/>
        </w:trPr>
        <w:tc>
          <w:tcPr>
            <w:tcW w:w="9355" w:type="dxa"/>
            <w:gridSpan w:val="8"/>
          </w:tcPr>
          <w:p w14:paraId="61B5F766" w14:textId="53D69D05" w:rsidR="00F71070" w:rsidRPr="007D5217" w:rsidRDefault="00F71070" w:rsidP="00976102">
            <w:pPr>
              <w:pStyle w:val="Heading2"/>
              <w:numPr>
                <w:ilvl w:val="0"/>
                <w:numId w:val="0"/>
              </w:numPr>
              <w:rPr>
                <w:b w:val="0"/>
                <w:sz w:val="20"/>
              </w:rPr>
            </w:pPr>
            <w:r w:rsidRPr="007D5217">
              <w:rPr>
                <w:b w:val="0"/>
                <w:sz w:val="20"/>
              </w:rPr>
              <w:t xml:space="preserve">3.5.6. Alte activităţi Activități Tutoriale la Distanță </w:t>
            </w:r>
          </w:p>
        </w:tc>
        <w:tc>
          <w:tcPr>
            <w:tcW w:w="540"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976102" w14:paraId="4BA29E2B" w14:textId="77777777" w:rsidTr="000D4278">
        <w:trPr>
          <w:gridAfter w:val="6"/>
          <w:wAfter w:w="7470" w:type="dxa"/>
          <w:trHeight w:val="247"/>
        </w:trPr>
        <w:tc>
          <w:tcPr>
            <w:tcW w:w="1885"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40" w:type="dxa"/>
            <w:gridSpan w:val="2"/>
            <w:vAlign w:val="center"/>
          </w:tcPr>
          <w:p w14:paraId="6F091CCC" w14:textId="03F78A36" w:rsidR="007442D2" w:rsidRPr="00976102" w:rsidRDefault="00BF7359" w:rsidP="00C1331A">
            <w:pPr>
              <w:pStyle w:val="Heading2"/>
              <w:numPr>
                <w:ilvl w:val="0"/>
                <w:numId w:val="0"/>
              </w:numPr>
              <w:jc w:val="center"/>
              <w:rPr>
                <w:sz w:val="20"/>
              </w:rPr>
            </w:pPr>
            <w:r>
              <w:rPr>
                <w:sz w:val="20"/>
              </w:rPr>
              <w:t>61</w:t>
            </w:r>
          </w:p>
        </w:tc>
      </w:tr>
      <w:tr w:rsidR="007442D2" w:rsidRPr="00976102" w14:paraId="66A3DFF5" w14:textId="77777777" w:rsidTr="000D4278">
        <w:trPr>
          <w:gridAfter w:val="6"/>
          <w:wAfter w:w="7470" w:type="dxa"/>
          <w:trHeight w:val="247"/>
        </w:trPr>
        <w:tc>
          <w:tcPr>
            <w:tcW w:w="1885"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40" w:type="dxa"/>
            <w:gridSpan w:val="2"/>
          </w:tcPr>
          <w:p w14:paraId="20D35656" w14:textId="4505E883" w:rsidR="007442D2" w:rsidRPr="00976102" w:rsidRDefault="007D5217" w:rsidP="00C1331A">
            <w:pPr>
              <w:pStyle w:val="Heading2"/>
              <w:numPr>
                <w:ilvl w:val="0"/>
                <w:numId w:val="0"/>
              </w:numPr>
              <w:rPr>
                <w:bCs/>
                <w:sz w:val="20"/>
              </w:rPr>
            </w:pPr>
            <w:r>
              <w:rPr>
                <w:bCs/>
                <w:sz w:val="20"/>
              </w:rPr>
              <w:t>75</w:t>
            </w:r>
          </w:p>
        </w:tc>
      </w:tr>
      <w:tr w:rsidR="007442D2" w:rsidRPr="00976102" w14:paraId="37EF219C" w14:textId="77777777" w:rsidTr="000D4278">
        <w:trPr>
          <w:gridAfter w:val="6"/>
          <w:wAfter w:w="7470" w:type="dxa"/>
          <w:trHeight w:val="247"/>
        </w:trPr>
        <w:tc>
          <w:tcPr>
            <w:tcW w:w="1885"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40" w:type="dxa"/>
            <w:gridSpan w:val="2"/>
          </w:tcPr>
          <w:p w14:paraId="4B0C74F1" w14:textId="0EB5CC6C" w:rsidR="007442D2" w:rsidRPr="00976102" w:rsidRDefault="007D5217" w:rsidP="00C1331A">
            <w:pPr>
              <w:pStyle w:val="Heading2"/>
              <w:numPr>
                <w:ilvl w:val="0"/>
                <w:numId w:val="0"/>
              </w:numPr>
              <w:rPr>
                <w:sz w:val="20"/>
              </w:rPr>
            </w:pPr>
            <w:r>
              <w:rPr>
                <w:sz w:val="20"/>
              </w:rPr>
              <w:t>3</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FF725F" w:rsidRPr="00AE18A2" w14:paraId="38F851B0" w14:textId="77777777" w:rsidTr="00FF725F">
        <w:tc>
          <w:tcPr>
            <w:tcW w:w="1980" w:type="dxa"/>
          </w:tcPr>
          <w:p w14:paraId="1068E563" w14:textId="77777777" w:rsidR="00FF725F" w:rsidRPr="00B060A3" w:rsidRDefault="00FF725F" w:rsidP="00F44F05">
            <w:pPr>
              <w:rPr>
                <w:lang w:val="ro-RO"/>
              </w:rPr>
            </w:pPr>
            <w:r w:rsidRPr="00B060A3">
              <w:rPr>
                <w:lang w:val="ro-RO"/>
              </w:rPr>
              <w:t>4.1</w:t>
            </w:r>
            <w:r>
              <w:rPr>
                <w:lang w:val="ro-RO"/>
              </w:rPr>
              <w:t>.</w:t>
            </w:r>
            <w:r w:rsidRPr="00B060A3">
              <w:rPr>
                <w:lang w:val="ro-RO"/>
              </w:rPr>
              <w:t xml:space="preserve"> de curriculum</w:t>
            </w:r>
          </w:p>
        </w:tc>
        <w:tc>
          <w:tcPr>
            <w:tcW w:w="7920" w:type="dxa"/>
          </w:tcPr>
          <w:p w14:paraId="35CEA73A" w14:textId="40B69C90" w:rsidR="00FF725F" w:rsidRPr="00F44F05" w:rsidRDefault="00FF725F" w:rsidP="00F44F05">
            <w:pPr>
              <w:ind w:left="72"/>
              <w:rPr>
                <w:color w:val="FF0000"/>
                <w:lang w:val="ro-RO"/>
              </w:rPr>
            </w:pPr>
            <w:r w:rsidRPr="00F44F05">
              <w:t>Nu este cazul.</w:t>
            </w:r>
          </w:p>
        </w:tc>
      </w:tr>
      <w:tr w:rsidR="00FF725F" w:rsidRPr="00AE18A2" w14:paraId="690AB6E7" w14:textId="77777777" w:rsidTr="00FF725F">
        <w:tc>
          <w:tcPr>
            <w:tcW w:w="1980" w:type="dxa"/>
          </w:tcPr>
          <w:p w14:paraId="2962ABB9" w14:textId="77777777" w:rsidR="00FF725F" w:rsidRPr="00B060A3" w:rsidRDefault="00FF725F" w:rsidP="00F44F05">
            <w:pPr>
              <w:rPr>
                <w:lang w:val="ro-RO"/>
              </w:rPr>
            </w:pPr>
            <w:r w:rsidRPr="00B060A3">
              <w:rPr>
                <w:lang w:val="ro-RO"/>
              </w:rPr>
              <w:t>4.2</w:t>
            </w:r>
            <w:r>
              <w:rPr>
                <w:lang w:val="ro-RO"/>
              </w:rPr>
              <w:t>.</w:t>
            </w:r>
            <w:r w:rsidRPr="00B060A3">
              <w:rPr>
                <w:lang w:val="ro-RO"/>
              </w:rPr>
              <w:t xml:space="preserve"> de competenţe</w:t>
            </w:r>
          </w:p>
        </w:tc>
        <w:tc>
          <w:tcPr>
            <w:tcW w:w="7920" w:type="dxa"/>
          </w:tcPr>
          <w:p w14:paraId="0E55B9F5" w14:textId="38A11B47" w:rsidR="00FF725F" w:rsidRPr="00F44F05" w:rsidRDefault="00FF725F" w:rsidP="00F44F05">
            <w:pPr>
              <w:ind w:left="72"/>
              <w:rPr>
                <w:color w:val="FF0000"/>
                <w:lang w:val="ro-RO"/>
              </w:rPr>
            </w:pPr>
            <w:r w:rsidRPr="00F44F05">
              <w:t>Nu este cazul.</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4D09D9A8" w14:textId="77777777" w:rsidTr="00C1331A">
        <w:tc>
          <w:tcPr>
            <w:tcW w:w="2977" w:type="dxa"/>
          </w:tcPr>
          <w:p w14:paraId="2CC9BF10" w14:textId="77777777" w:rsidR="00DF5C86" w:rsidRPr="00B060A3" w:rsidRDefault="00DF5C86" w:rsidP="00C1331A">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52B38BDF" w14:textId="77777777" w:rsidR="00DF5C86" w:rsidRPr="00E05207" w:rsidRDefault="007A1739" w:rsidP="00C1331A">
            <w:pPr>
              <w:rPr>
                <w:lang w:val="it-IT"/>
              </w:rPr>
            </w:pPr>
            <w:r w:rsidRPr="00E05207">
              <w:rPr>
                <w:lang w:val="it-IT"/>
              </w:rPr>
              <w:t>Platforma eLerning a UBB</w:t>
            </w:r>
          </w:p>
        </w:tc>
      </w:tr>
      <w:tr w:rsidR="00DF5C86" w:rsidRPr="00D976AA" w14:paraId="5CCD89DD" w14:textId="77777777" w:rsidTr="00C1331A">
        <w:tc>
          <w:tcPr>
            <w:tcW w:w="2977" w:type="dxa"/>
          </w:tcPr>
          <w:p w14:paraId="0DEFCE3D"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43C7A339" w14:textId="4C42196E" w:rsidR="00DF5C86" w:rsidRPr="00D976AA" w:rsidRDefault="00F44F05" w:rsidP="00F44F05">
            <w:pPr>
              <w:spacing w:line="276" w:lineRule="auto"/>
              <w:jc w:val="both"/>
              <w:rPr>
                <w:lang w:val="it-IT"/>
              </w:rPr>
            </w:pPr>
            <w:r w:rsidRPr="00D976AA">
              <w:rPr>
                <w:lang w:val="it-IT"/>
              </w:rPr>
              <w:t>Este necesar ca studentul să aibă la dispoziție Codul civil, notițele de curs și documentele scrise pregătite pentru seminar.</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122A39" w14:paraId="32E3EB78" w14:textId="77777777" w:rsidTr="00C1331A">
        <w:trPr>
          <w:cantSplit/>
          <w:trHeight w:val="1332"/>
        </w:trPr>
        <w:tc>
          <w:tcPr>
            <w:tcW w:w="567" w:type="dxa"/>
            <w:textDirection w:val="btLr"/>
          </w:tcPr>
          <w:p w14:paraId="58FF14E9" w14:textId="77777777" w:rsidR="00DF5C86" w:rsidRPr="00122A39" w:rsidRDefault="00DF5C86" w:rsidP="00C1331A">
            <w:pPr>
              <w:ind w:left="113" w:right="113"/>
              <w:rPr>
                <w:lang w:val="ro-RO"/>
              </w:rPr>
            </w:pPr>
            <w:r w:rsidRPr="00122A39">
              <w:rPr>
                <w:lang w:val="ro-RO"/>
              </w:rPr>
              <w:t>Competenţe profesionale</w:t>
            </w:r>
          </w:p>
        </w:tc>
        <w:tc>
          <w:tcPr>
            <w:tcW w:w="9333" w:type="dxa"/>
            <w:vAlign w:val="center"/>
          </w:tcPr>
          <w:p w14:paraId="75A8191D" w14:textId="77777777" w:rsidR="00C11899" w:rsidRPr="00122A39" w:rsidRDefault="00C11899" w:rsidP="00C11899">
            <w:pPr>
              <w:numPr>
                <w:ilvl w:val="0"/>
                <w:numId w:val="6"/>
              </w:numPr>
            </w:pPr>
            <w:r w:rsidRPr="00122A39">
              <w:rPr>
                <w:i/>
              </w:rPr>
              <w:t>Cunoaștere și înțelegere</w:t>
            </w:r>
          </w:p>
          <w:p w14:paraId="4CD86C17" w14:textId="77777777" w:rsidR="00C11899" w:rsidRPr="00D976AA" w:rsidRDefault="00C11899" w:rsidP="00C11899">
            <w:pPr>
              <w:numPr>
                <w:ilvl w:val="0"/>
                <w:numId w:val="5"/>
              </w:numPr>
              <w:ind w:left="414"/>
              <w:jc w:val="both"/>
              <w:rPr>
                <w:lang w:val="it-IT"/>
              </w:rPr>
            </w:pPr>
            <w:r w:rsidRPr="00D976AA">
              <w:rPr>
                <w:lang w:val="it-IT"/>
              </w:rPr>
              <w:t>cunoaște și înțelege noțiunea de rețea de distribuție;</w:t>
            </w:r>
          </w:p>
          <w:p w14:paraId="25B78041" w14:textId="77777777" w:rsidR="00C11899" w:rsidRPr="00D976AA" w:rsidRDefault="00C11899" w:rsidP="00C11899">
            <w:pPr>
              <w:numPr>
                <w:ilvl w:val="0"/>
                <w:numId w:val="5"/>
              </w:numPr>
              <w:ind w:left="414"/>
              <w:jc w:val="both"/>
              <w:rPr>
                <w:lang w:val="it-IT"/>
              </w:rPr>
            </w:pPr>
            <w:r w:rsidRPr="00D976AA">
              <w:rPr>
                <w:lang w:val="it-IT"/>
              </w:rPr>
              <w:t>cunoaște și înțelege noţiunile teoretice de bază ale pieței concurențiale;</w:t>
            </w:r>
          </w:p>
          <w:p w14:paraId="0BC0058C" w14:textId="77777777" w:rsidR="00C11899" w:rsidRPr="00D976AA" w:rsidRDefault="00C11899" w:rsidP="00C11899">
            <w:pPr>
              <w:numPr>
                <w:ilvl w:val="0"/>
                <w:numId w:val="5"/>
              </w:numPr>
              <w:ind w:left="414"/>
              <w:jc w:val="both"/>
              <w:rPr>
                <w:lang w:val="it-IT"/>
              </w:rPr>
            </w:pPr>
            <w:r w:rsidRPr="00D976AA">
              <w:rPr>
                <w:lang w:val="it-IT"/>
              </w:rPr>
              <w:t>cunoaște și înțelege contractele prin intermediul cărora se realizează operațiunile de distribuție;</w:t>
            </w:r>
          </w:p>
          <w:p w14:paraId="60A18DB8" w14:textId="77777777" w:rsidR="00C11899" w:rsidRPr="00122A39" w:rsidRDefault="00C11899" w:rsidP="00C11899">
            <w:pPr>
              <w:numPr>
                <w:ilvl w:val="0"/>
                <w:numId w:val="5"/>
              </w:numPr>
              <w:ind w:left="414"/>
              <w:jc w:val="both"/>
            </w:pPr>
            <w:r w:rsidRPr="00122A39">
              <w:t>cunoaște și înțelege noțiunea de contract cadru și valențele sale practice.</w:t>
            </w:r>
          </w:p>
          <w:p w14:paraId="30C6BF16" w14:textId="77777777" w:rsidR="00C11899" w:rsidRPr="00D976AA" w:rsidRDefault="00C11899" w:rsidP="00C11899">
            <w:pPr>
              <w:numPr>
                <w:ilvl w:val="0"/>
                <w:numId w:val="5"/>
              </w:numPr>
              <w:ind w:left="414"/>
              <w:jc w:val="both"/>
              <w:rPr>
                <w:lang w:val="it-IT"/>
              </w:rPr>
            </w:pPr>
            <w:r w:rsidRPr="00D976AA">
              <w:rPr>
                <w:lang w:val="it-IT"/>
              </w:rPr>
              <w:t>înțelege și utilizează terminologia specifică raporturilor de distribuție.</w:t>
            </w:r>
          </w:p>
          <w:p w14:paraId="539D7067" w14:textId="77777777" w:rsidR="00C11899" w:rsidRPr="00122A39" w:rsidRDefault="00C11899" w:rsidP="00C11899">
            <w:pPr>
              <w:numPr>
                <w:ilvl w:val="0"/>
                <w:numId w:val="6"/>
              </w:numPr>
              <w:jc w:val="both"/>
            </w:pPr>
            <w:r w:rsidRPr="00122A39">
              <w:rPr>
                <w:i/>
              </w:rPr>
              <w:t>Explicare, interpretare și aplicare</w:t>
            </w:r>
          </w:p>
          <w:p w14:paraId="59EE0F36" w14:textId="77777777" w:rsidR="00C11899" w:rsidRPr="00122A39" w:rsidRDefault="00C11899" w:rsidP="00C11899">
            <w:pPr>
              <w:numPr>
                <w:ilvl w:val="0"/>
                <w:numId w:val="5"/>
              </w:numPr>
              <w:ind w:left="414"/>
              <w:jc w:val="both"/>
            </w:pPr>
            <w:r w:rsidRPr="00122A39">
              <w:t>dezvoltă abilități de utilizare în mod adecvat a cunoștințelor dobândite în rezolvarea unor aplicații practice;</w:t>
            </w:r>
          </w:p>
          <w:p w14:paraId="1CCA64C2" w14:textId="77777777" w:rsidR="00C11899" w:rsidRPr="00D976AA" w:rsidRDefault="00C11899" w:rsidP="00C11899">
            <w:pPr>
              <w:numPr>
                <w:ilvl w:val="0"/>
                <w:numId w:val="5"/>
              </w:numPr>
              <w:ind w:left="414"/>
              <w:jc w:val="both"/>
              <w:rPr>
                <w:lang w:val="it-IT"/>
              </w:rPr>
            </w:pPr>
            <w:r w:rsidRPr="00D976AA">
              <w:rPr>
                <w:lang w:val="it-IT"/>
              </w:rPr>
              <w:t>aplică la situații practice și interpretează în mod corect dispozițiile legale incidente în raporturile de distribuție;</w:t>
            </w:r>
          </w:p>
          <w:p w14:paraId="1B882DA9" w14:textId="77777777" w:rsidR="00C11899" w:rsidRPr="00D976AA" w:rsidRDefault="00C11899" w:rsidP="00C11899">
            <w:pPr>
              <w:numPr>
                <w:ilvl w:val="0"/>
                <w:numId w:val="4"/>
              </w:numPr>
              <w:tabs>
                <w:tab w:val="clear" w:pos="641"/>
                <w:tab w:val="num" w:pos="284"/>
              </w:tabs>
              <w:spacing w:line="276" w:lineRule="auto"/>
              <w:ind w:left="414"/>
              <w:jc w:val="both"/>
              <w:rPr>
                <w:lang w:val="it-IT"/>
              </w:rPr>
            </w:pPr>
            <w:r w:rsidRPr="00D976AA">
              <w:rPr>
                <w:lang w:val="it-IT"/>
              </w:rPr>
              <w:t xml:space="preserve">  competențe privind redactarea de contracte de distribuție;</w:t>
            </w:r>
          </w:p>
          <w:p w14:paraId="524C754D" w14:textId="77777777" w:rsidR="00C11899" w:rsidRPr="00D976AA" w:rsidRDefault="00C11899" w:rsidP="00C11899">
            <w:pPr>
              <w:numPr>
                <w:ilvl w:val="0"/>
                <w:numId w:val="4"/>
              </w:numPr>
              <w:tabs>
                <w:tab w:val="clear" w:pos="641"/>
                <w:tab w:val="num" w:pos="284"/>
              </w:tabs>
              <w:spacing w:line="276" w:lineRule="auto"/>
              <w:ind w:left="414"/>
              <w:jc w:val="both"/>
              <w:rPr>
                <w:lang w:val="it-IT"/>
              </w:rPr>
            </w:pPr>
            <w:r w:rsidRPr="00D976AA">
              <w:rPr>
                <w:lang w:val="it-IT"/>
              </w:rPr>
              <w:t xml:space="preserve">  competențe de rezolvare a unor cazuri practice (speţe), în raport de diferitele instituții studiate.</w:t>
            </w:r>
          </w:p>
          <w:p w14:paraId="4CD217B2" w14:textId="5A3CDAB2" w:rsidR="00DF5C86" w:rsidRPr="00122A39" w:rsidRDefault="00C11899" w:rsidP="00C11899">
            <w:pPr>
              <w:rPr>
                <w:lang w:val="ro-RO"/>
              </w:rPr>
            </w:pPr>
            <w:r w:rsidRPr="00122A39">
              <w:t>reflecție critică asupra efectelor normelor de drept civil asupra relațiilor de distribuție.</w:t>
            </w:r>
          </w:p>
        </w:tc>
      </w:tr>
      <w:tr w:rsidR="00DF5C86" w:rsidRPr="00D976AA" w14:paraId="7CC6163C" w14:textId="77777777" w:rsidTr="00C1331A">
        <w:trPr>
          <w:cantSplit/>
          <w:trHeight w:val="1403"/>
        </w:trPr>
        <w:tc>
          <w:tcPr>
            <w:tcW w:w="567" w:type="dxa"/>
            <w:textDirection w:val="btLr"/>
          </w:tcPr>
          <w:p w14:paraId="6CCD3255" w14:textId="77777777" w:rsidR="00DF5C86" w:rsidRPr="00122A39" w:rsidRDefault="00DF5C86" w:rsidP="00C1331A">
            <w:pPr>
              <w:ind w:left="113" w:right="113"/>
              <w:rPr>
                <w:lang w:val="ro-RO"/>
              </w:rPr>
            </w:pPr>
            <w:r w:rsidRPr="00122A39">
              <w:rPr>
                <w:lang w:val="ro-RO"/>
              </w:rPr>
              <w:t>Competenţe transversale</w:t>
            </w:r>
          </w:p>
        </w:tc>
        <w:tc>
          <w:tcPr>
            <w:tcW w:w="9333" w:type="dxa"/>
            <w:vAlign w:val="center"/>
          </w:tcPr>
          <w:p w14:paraId="26CF9986" w14:textId="77777777" w:rsidR="00C11899" w:rsidRPr="00D976AA" w:rsidRDefault="00C11899" w:rsidP="00C11899">
            <w:pPr>
              <w:numPr>
                <w:ilvl w:val="0"/>
                <w:numId w:val="4"/>
              </w:numPr>
              <w:jc w:val="both"/>
              <w:rPr>
                <w:lang w:val="it-IT"/>
              </w:rPr>
            </w:pPr>
            <w:r w:rsidRPr="00D976AA">
              <w:rPr>
                <w:lang w:val="it-IT"/>
              </w:rPr>
              <w:t>formarea abilităților de dezvoltarea a raționamentelor logico-juridice;</w:t>
            </w:r>
          </w:p>
          <w:p w14:paraId="05416122" w14:textId="77777777" w:rsidR="00C11899" w:rsidRPr="00122A39" w:rsidRDefault="00C11899" w:rsidP="00C11899">
            <w:pPr>
              <w:pStyle w:val="Default"/>
              <w:numPr>
                <w:ilvl w:val="0"/>
                <w:numId w:val="4"/>
              </w:numPr>
              <w:jc w:val="both"/>
              <w:rPr>
                <w:sz w:val="20"/>
                <w:lang w:val="it-IT"/>
              </w:rPr>
            </w:pPr>
            <w:r w:rsidRPr="00122A39">
              <w:rPr>
                <w:sz w:val="20"/>
                <w:lang w:val="it-IT"/>
              </w:rPr>
              <w:t xml:space="preserve">formarea abilitatăților de analiză a practicii judiciare relevante raportat la instituţiile studiate; </w:t>
            </w:r>
          </w:p>
          <w:p w14:paraId="3838095A" w14:textId="77777777" w:rsidR="00C11899" w:rsidRPr="00D976AA" w:rsidRDefault="00C11899" w:rsidP="00C11899">
            <w:pPr>
              <w:numPr>
                <w:ilvl w:val="0"/>
                <w:numId w:val="4"/>
              </w:numPr>
              <w:jc w:val="both"/>
              <w:rPr>
                <w:lang w:val="it-IT"/>
              </w:rPr>
            </w:pPr>
            <w:r w:rsidRPr="00D976AA">
              <w:rPr>
                <w:lang w:val="it-IT"/>
              </w:rPr>
              <w:t>capacitatea de a analiza și de a critica, dacă este cazul, normele juridice civile studiate</w:t>
            </w:r>
          </w:p>
          <w:p w14:paraId="58CB9DC8" w14:textId="77777777" w:rsidR="00C11899" w:rsidRPr="00122A39" w:rsidRDefault="00C11899" w:rsidP="00C11899">
            <w:pPr>
              <w:pStyle w:val="Default"/>
              <w:numPr>
                <w:ilvl w:val="0"/>
                <w:numId w:val="4"/>
              </w:numPr>
              <w:jc w:val="both"/>
              <w:rPr>
                <w:sz w:val="20"/>
                <w:lang w:val="it-IT"/>
              </w:rPr>
            </w:pPr>
            <w:r w:rsidRPr="00122A39">
              <w:rPr>
                <w:sz w:val="20"/>
                <w:lang w:val="it-IT"/>
              </w:rPr>
              <w:t>capacitatea de a prezenta în mod clar și fluent, oral şi în scris, conceptele studiate;</w:t>
            </w:r>
          </w:p>
          <w:p w14:paraId="1710DB9F" w14:textId="1670E491" w:rsidR="00DF5C86" w:rsidRPr="00122A39" w:rsidRDefault="00C11899" w:rsidP="00C11899">
            <w:pPr>
              <w:rPr>
                <w:lang w:val="ro-RO"/>
              </w:rPr>
            </w:pPr>
            <w:r w:rsidRPr="00D976AA">
              <w:rPr>
                <w:lang w:val="it-IT"/>
              </w:rPr>
              <w:t>competențe de utilizare interdisciplinară a cunoștințelor dobândite și a terminologiei specifice raporturilor de distribuție.</w:t>
            </w:r>
          </w:p>
        </w:tc>
      </w:tr>
    </w:tbl>
    <w:p w14:paraId="564FF3D5" w14:textId="77777777" w:rsidR="00DF5C86" w:rsidRPr="00122A39" w:rsidRDefault="00DF5C86" w:rsidP="00DF5C86">
      <w:pPr>
        <w:rPr>
          <w:b/>
          <w:lang w:val="ro-RO"/>
        </w:rPr>
      </w:pPr>
    </w:p>
    <w:p w14:paraId="544A0BEB" w14:textId="77777777" w:rsidR="00DF5C86" w:rsidRPr="00122A39" w:rsidRDefault="00DF5C86" w:rsidP="00DF5C86">
      <w:pPr>
        <w:rPr>
          <w:b/>
          <w:lang w:val="ro-RO"/>
        </w:rPr>
      </w:pPr>
    </w:p>
    <w:p w14:paraId="37B81289" w14:textId="77777777" w:rsidR="00DF5C86" w:rsidRPr="00122A39" w:rsidRDefault="00DF5C86" w:rsidP="00DF5C86">
      <w:pPr>
        <w:rPr>
          <w:lang w:val="ro-RO"/>
        </w:rPr>
      </w:pPr>
      <w:r w:rsidRPr="00122A39">
        <w:rPr>
          <w:b/>
          <w:lang w:val="ro-RO"/>
        </w:rPr>
        <w:t xml:space="preserve">7. Obiectivele disciplinei </w:t>
      </w:r>
      <w:r w:rsidRPr="00122A39">
        <w:rPr>
          <w:lang w:val="ro-RO"/>
        </w:rPr>
        <w:t>(reieşind din grila competenţelor specifice acumulate)</w:t>
      </w:r>
    </w:p>
    <w:tbl>
      <w:tblPr>
        <w:tblW w:w="16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gridCol w:w="6673"/>
      </w:tblGrid>
      <w:tr w:rsidR="00122A39" w:rsidRPr="00D976AA" w14:paraId="042F72F2" w14:textId="77777777" w:rsidTr="00122A39">
        <w:tc>
          <w:tcPr>
            <w:tcW w:w="3227" w:type="dxa"/>
          </w:tcPr>
          <w:p w14:paraId="2BABD548" w14:textId="77777777" w:rsidR="00122A39" w:rsidRPr="00122A39" w:rsidRDefault="00122A39" w:rsidP="00122A39">
            <w:pPr>
              <w:rPr>
                <w:lang w:val="ro-RO"/>
              </w:rPr>
            </w:pPr>
            <w:r w:rsidRPr="00122A39">
              <w:rPr>
                <w:lang w:val="ro-RO"/>
              </w:rPr>
              <w:t>7.1. Obiectivul general al disciplinei</w:t>
            </w:r>
          </w:p>
        </w:tc>
        <w:tc>
          <w:tcPr>
            <w:tcW w:w="6673" w:type="dxa"/>
          </w:tcPr>
          <w:p w14:paraId="4AB1DB34" w14:textId="58EDD9F9" w:rsidR="00122A39" w:rsidRPr="00122A39" w:rsidRDefault="00122A39" w:rsidP="00122A39">
            <w:pPr>
              <w:rPr>
                <w:color w:val="FF0000"/>
                <w:lang w:val="ro-RO"/>
              </w:rPr>
            </w:pPr>
            <w:r w:rsidRPr="00D976AA">
              <w:rPr>
                <w:lang w:val="it-IT"/>
              </w:rPr>
              <w:t>Introducerea studenților în materia contractelor de distribuție, familiarizarea cu principalele instituții și cu conceptele fundamentale ale contractelor de distribuție.</w:t>
            </w:r>
          </w:p>
        </w:tc>
        <w:tc>
          <w:tcPr>
            <w:tcW w:w="6673" w:type="dxa"/>
          </w:tcPr>
          <w:p w14:paraId="7A21F7E1" w14:textId="2BE0150C" w:rsidR="00122A39" w:rsidRPr="00122A39" w:rsidRDefault="00122A39" w:rsidP="00122A39">
            <w:pPr>
              <w:rPr>
                <w:lang w:val="ro-RO"/>
              </w:rPr>
            </w:pPr>
          </w:p>
        </w:tc>
      </w:tr>
      <w:tr w:rsidR="00122A39" w:rsidRPr="00122A39" w14:paraId="73D02C32" w14:textId="77777777" w:rsidTr="00122A39">
        <w:tc>
          <w:tcPr>
            <w:tcW w:w="3227" w:type="dxa"/>
          </w:tcPr>
          <w:p w14:paraId="2B59594D" w14:textId="77777777" w:rsidR="00122A39" w:rsidRPr="00122A39" w:rsidRDefault="00122A39" w:rsidP="00122A39">
            <w:pPr>
              <w:rPr>
                <w:lang w:val="ro-RO"/>
              </w:rPr>
            </w:pPr>
            <w:r w:rsidRPr="00122A39">
              <w:rPr>
                <w:lang w:val="ro-RO"/>
              </w:rPr>
              <w:t>7.2. Obiectivele specifice</w:t>
            </w:r>
          </w:p>
        </w:tc>
        <w:tc>
          <w:tcPr>
            <w:tcW w:w="6673" w:type="dxa"/>
          </w:tcPr>
          <w:p w14:paraId="37D01A6C" w14:textId="77777777" w:rsidR="00122A39" w:rsidRPr="00D976AA" w:rsidRDefault="00122A39" w:rsidP="00122A39">
            <w:pPr>
              <w:numPr>
                <w:ilvl w:val="0"/>
                <w:numId w:val="4"/>
              </w:numPr>
              <w:jc w:val="both"/>
              <w:rPr>
                <w:lang w:val="it-IT"/>
              </w:rPr>
            </w:pPr>
            <w:r w:rsidRPr="00D976AA">
              <w:rPr>
                <w:lang w:val="it-IT"/>
              </w:rPr>
              <w:t>Înțelegerea specificului juridic și economic al raporturilor de distribuție;</w:t>
            </w:r>
          </w:p>
          <w:p w14:paraId="45926977" w14:textId="77777777" w:rsidR="00122A39" w:rsidRPr="00D976AA" w:rsidRDefault="00122A39" w:rsidP="00122A39">
            <w:pPr>
              <w:numPr>
                <w:ilvl w:val="0"/>
                <w:numId w:val="4"/>
              </w:numPr>
              <w:jc w:val="both"/>
              <w:rPr>
                <w:lang w:val="it-IT"/>
              </w:rPr>
            </w:pPr>
            <w:r w:rsidRPr="00D976AA">
              <w:rPr>
                <w:lang w:val="it-IT"/>
              </w:rPr>
              <w:t>Analiza critică a situațiilor juridice prin aplicarea corectă a normelor, instituțiilor și conceptelor studiate la relațiile de distribuție.</w:t>
            </w:r>
          </w:p>
          <w:p w14:paraId="1CE4D7F8" w14:textId="77777777" w:rsidR="00122A39" w:rsidRPr="00D976AA" w:rsidRDefault="00122A39" w:rsidP="00122A39">
            <w:pPr>
              <w:numPr>
                <w:ilvl w:val="0"/>
                <w:numId w:val="4"/>
              </w:numPr>
              <w:jc w:val="both"/>
              <w:rPr>
                <w:lang w:val="it-IT"/>
              </w:rPr>
            </w:pPr>
            <w:r w:rsidRPr="00D976AA">
              <w:rPr>
                <w:lang w:val="it-IT"/>
              </w:rPr>
              <w:t>Formarea unei imagini generale asupra modelelor contractuale utilizate în raporturile de distribuțiedin perspectiva aplicării lor la situațiile practice;</w:t>
            </w:r>
          </w:p>
          <w:p w14:paraId="123E017D" w14:textId="77777777" w:rsidR="00122A39" w:rsidRPr="00D976AA" w:rsidRDefault="00122A39" w:rsidP="00122A39">
            <w:pPr>
              <w:numPr>
                <w:ilvl w:val="0"/>
                <w:numId w:val="4"/>
              </w:numPr>
              <w:jc w:val="both"/>
              <w:rPr>
                <w:lang w:val="it-IT"/>
              </w:rPr>
            </w:pPr>
            <w:r w:rsidRPr="00D976AA">
              <w:rPr>
                <w:lang w:val="it-IT"/>
              </w:rPr>
              <w:t>F</w:t>
            </w:r>
            <w:r w:rsidRPr="00122A39">
              <w:rPr>
                <w:lang w:val="it-IT"/>
              </w:rPr>
              <w:t>ormarea şi dezvoltarea deprinderilor necesare în vederea analizării şi redactării unor contracte de distribuție;</w:t>
            </w:r>
          </w:p>
          <w:p w14:paraId="6FCBDB52" w14:textId="77777777" w:rsidR="00122A39" w:rsidRPr="00122A39" w:rsidRDefault="00122A39" w:rsidP="00122A39">
            <w:pPr>
              <w:numPr>
                <w:ilvl w:val="0"/>
                <w:numId w:val="4"/>
              </w:numPr>
              <w:jc w:val="both"/>
            </w:pPr>
            <w:r w:rsidRPr="00122A39">
              <w:t>Familiarizarea studenților cu practica judiciară relevantă pe marginea problemelor studiate</w:t>
            </w:r>
          </w:p>
          <w:p w14:paraId="5A79E86F" w14:textId="77777777" w:rsidR="00122A39" w:rsidRPr="00122A39" w:rsidRDefault="00122A39" w:rsidP="00122A39">
            <w:pPr>
              <w:rPr>
                <w:color w:val="FF0000"/>
                <w:lang w:val="ro-RO"/>
              </w:rPr>
            </w:pPr>
          </w:p>
        </w:tc>
        <w:tc>
          <w:tcPr>
            <w:tcW w:w="6673" w:type="dxa"/>
          </w:tcPr>
          <w:p w14:paraId="1DC398F8" w14:textId="683DF4AA" w:rsidR="00122A39" w:rsidRPr="00122A39" w:rsidRDefault="00122A39" w:rsidP="00122A39">
            <w:pPr>
              <w:rPr>
                <w:lang w:val="ro-RO"/>
              </w:rPr>
            </w:pP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359E4C5E"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001843" w:rsidRPr="00AE18A2" w14:paraId="42E239E2" w14:textId="77777777" w:rsidTr="00C1331A">
        <w:tc>
          <w:tcPr>
            <w:tcW w:w="4786" w:type="dxa"/>
          </w:tcPr>
          <w:p w14:paraId="4EC09F91" w14:textId="47802C71" w:rsidR="00001843" w:rsidRPr="00B060A3" w:rsidRDefault="00001843" w:rsidP="00001843">
            <w:pPr>
              <w:rPr>
                <w:lang w:val="ro-RO"/>
              </w:rPr>
            </w:pPr>
            <w:r w:rsidRPr="00D976AA">
              <w:rPr>
                <w:sz w:val="24"/>
                <w:szCs w:val="24"/>
                <w:lang w:val="it-IT"/>
              </w:rPr>
              <w:t xml:space="preserve">Cadrul de desfăşurare al activităţii de distribuţie. </w:t>
            </w:r>
            <w:r w:rsidRPr="004126A6">
              <w:rPr>
                <w:sz w:val="24"/>
                <w:szCs w:val="24"/>
              </w:rPr>
              <w:t>Activităţile de distribuţie.</w:t>
            </w:r>
          </w:p>
        </w:tc>
        <w:tc>
          <w:tcPr>
            <w:tcW w:w="2552" w:type="dxa"/>
          </w:tcPr>
          <w:p w14:paraId="4EB64AED" w14:textId="64809C13" w:rsidR="00001843" w:rsidRPr="00B060A3" w:rsidRDefault="00001843" w:rsidP="00001843">
            <w:pPr>
              <w:rPr>
                <w:lang w:val="ro-RO"/>
              </w:rPr>
            </w:pPr>
            <w:r w:rsidRPr="00790605">
              <w:rPr>
                <w:sz w:val="24"/>
                <w:szCs w:val="24"/>
              </w:rPr>
              <w:t xml:space="preserve">brainstorming, învăţare </w:t>
            </w:r>
            <w:r>
              <w:rPr>
                <w:sz w:val="24"/>
                <w:szCs w:val="24"/>
              </w:rPr>
              <w:t>dirijată</w:t>
            </w:r>
          </w:p>
        </w:tc>
        <w:tc>
          <w:tcPr>
            <w:tcW w:w="2562" w:type="dxa"/>
          </w:tcPr>
          <w:p w14:paraId="42654A5A" w14:textId="7DAB69E7" w:rsidR="00001843" w:rsidRPr="00B060A3" w:rsidRDefault="00001843" w:rsidP="00001843">
            <w:pPr>
              <w:rPr>
                <w:lang w:val="ro-RO"/>
              </w:rPr>
            </w:pPr>
            <w:r w:rsidRPr="00001843">
              <w:rPr>
                <w:lang w:val="ro-RO"/>
              </w:rPr>
              <w:t>50% AI, 50% AI SI</w:t>
            </w:r>
          </w:p>
        </w:tc>
      </w:tr>
      <w:tr w:rsidR="00001843" w:rsidRPr="00B060A3" w14:paraId="64B59A22" w14:textId="77777777" w:rsidTr="00C1331A">
        <w:tc>
          <w:tcPr>
            <w:tcW w:w="4786" w:type="dxa"/>
          </w:tcPr>
          <w:p w14:paraId="7BD36F1C" w14:textId="7B6452C0" w:rsidR="00001843" w:rsidRPr="00B060A3" w:rsidRDefault="00001843" w:rsidP="00001843">
            <w:pPr>
              <w:rPr>
                <w:lang w:val="ro-RO"/>
              </w:rPr>
            </w:pPr>
            <w:r w:rsidRPr="00D976AA">
              <w:rPr>
                <w:sz w:val="24"/>
                <w:szCs w:val="24"/>
                <w:lang w:val="it-IT"/>
              </w:rPr>
              <w:t>Contractul de distribuție. Provocări teoretice și practice</w:t>
            </w:r>
          </w:p>
        </w:tc>
        <w:tc>
          <w:tcPr>
            <w:tcW w:w="2552" w:type="dxa"/>
          </w:tcPr>
          <w:p w14:paraId="795A8778" w14:textId="5E25B487" w:rsidR="00001843" w:rsidRPr="00B060A3" w:rsidRDefault="00001843" w:rsidP="00001843">
            <w:pPr>
              <w:rPr>
                <w:lang w:val="ro-RO"/>
              </w:rPr>
            </w:pPr>
            <w:r w:rsidRPr="00D976AA">
              <w:rPr>
                <w:sz w:val="24"/>
                <w:szCs w:val="24"/>
                <w:lang w:val="it-IT"/>
              </w:rPr>
              <w:t>brainstorming, învăţare dirijată și prin descoperire</w:t>
            </w:r>
          </w:p>
        </w:tc>
        <w:tc>
          <w:tcPr>
            <w:tcW w:w="2562" w:type="dxa"/>
          </w:tcPr>
          <w:p w14:paraId="210C0201" w14:textId="09EA375B" w:rsidR="00001843" w:rsidRPr="00001843" w:rsidRDefault="00001843" w:rsidP="00001843">
            <w:pPr>
              <w:rPr>
                <w:lang w:val="ro-RO"/>
              </w:rPr>
            </w:pPr>
            <w:r w:rsidRPr="00001843">
              <w:rPr>
                <w:lang w:val="ro-RO"/>
              </w:rPr>
              <w:t>50% AI, 50% AI SI</w:t>
            </w:r>
          </w:p>
        </w:tc>
      </w:tr>
      <w:tr w:rsidR="00001843" w:rsidRPr="00B060A3" w14:paraId="22342D39" w14:textId="77777777" w:rsidTr="00C1331A">
        <w:tc>
          <w:tcPr>
            <w:tcW w:w="4786" w:type="dxa"/>
          </w:tcPr>
          <w:p w14:paraId="25E6E5EA" w14:textId="4E8842C4" w:rsidR="00001843" w:rsidRPr="00B060A3" w:rsidRDefault="00001843" w:rsidP="00001843">
            <w:pPr>
              <w:rPr>
                <w:lang w:val="ro-RO"/>
              </w:rPr>
            </w:pPr>
            <w:r w:rsidRPr="00D976AA">
              <w:rPr>
                <w:sz w:val="24"/>
                <w:szCs w:val="24"/>
                <w:lang w:val="it-IT"/>
              </w:rPr>
              <w:t>Contractul-cadru de distribuție. Noțiune și distincție față de alte formule contractuale</w:t>
            </w:r>
          </w:p>
        </w:tc>
        <w:tc>
          <w:tcPr>
            <w:tcW w:w="2552" w:type="dxa"/>
          </w:tcPr>
          <w:p w14:paraId="260F1A80" w14:textId="25871BE0" w:rsidR="00001843" w:rsidRPr="00B060A3" w:rsidRDefault="00001843" w:rsidP="00001843">
            <w:pPr>
              <w:rPr>
                <w:lang w:val="ro-RO"/>
              </w:rPr>
            </w:pPr>
            <w:r w:rsidRPr="00790605">
              <w:rPr>
                <w:sz w:val="24"/>
                <w:szCs w:val="24"/>
              </w:rPr>
              <w:t xml:space="preserve">brainstorming, </w:t>
            </w:r>
            <w:r>
              <w:rPr>
                <w:sz w:val="24"/>
                <w:szCs w:val="24"/>
              </w:rPr>
              <w:t>rezolvare de spețe.</w:t>
            </w:r>
          </w:p>
        </w:tc>
        <w:tc>
          <w:tcPr>
            <w:tcW w:w="2562" w:type="dxa"/>
          </w:tcPr>
          <w:p w14:paraId="2C7867D5" w14:textId="06B3ECE7" w:rsidR="00001843" w:rsidRPr="00B060A3" w:rsidRDefault="00001843" w:rsidP="00001843">
            <w:pPr>
              <w:rPr>
                <w:lang w:val="ro-RO"/>
              </w:rPr>
            </w:pPr>
            <w:r w:rsidRPr="00001843">
              <w:rPr>
                <w:lang w:val="ro-RO"/>
              </w:rPr>
              <w:t>50% AI, 50% AI SI</w:t>
            </w:r>
          </w:p>
        </w:tc>
      </w:tr>
      <w:tr w:rsidR="00001843" w:rsidRPr="00B060A3" w14:paraId="66348DA8" w14:textId="77777777" w:rsidTr="00C1331A">
        <w:tc>
          <w:tcPr>
            <w:tcW w:w="4786" w:type="dxa"/>
          </w:tcPr>
          <w:p w14:paraId="46B7AB30" w14:textId="3BD93275" w:rsidR="00001843" w:rsidRPr="00B060A3" w:rsidRDefault="00001843" w:rsidP="00001843">
            <w:pPr>
              <w:rPr>
                <w:lang w:val="ro-RO"/>
              </w:rPr>
            </w:pPr>
            <w:r w:rsidRPr="004126A6">
              <w:rPr>
                <w:sz w:val="24"/>
                <w:szCs w:val="24"/>
              </w:rPr>
              <w:t>Clauzele de randament.</w:t>
            </w:r>
          </w:p>
        </w:tc>
        <w:tc>
          <w:tcPr>
            <w:tcW w:w="2552" w:type="dxa"/>
          </w:tcPr>
          <w:p w14:paraId="0F2F3538" w14:textId="38A38F7E"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21196496" w14:textId="74181091" w:rsidR="00001843" w:rsidRPr="00B060A3" w:rsidRDefault="00001843" w:rsidP="00001843">
            <w:pPr>
              <w:rPr>
                <w:lang w:val="ro-RO"/>
              </w:rPr>
            </w:pPr>
            <w:r w:rsidRPr="00001843">
              <w:rPr>
                <w:lang w:val="ro-RO"/>
              </w:rPr>
              <w:t>50% AI, 50% AI SI</w:t>
            </w:r>
          </w:p>
        </w:tc>
      </w:tr>
      <w:tr w:rsidR="00001843" w:rsidRPr="00B060A3" w14:paraId="36806FBB" w14:textId="77777777" w:rsidTr="00C1331A">
        <w:tc>
          <w:tcPr>
            <w:tcW w:w="4786" w:type="dxa"/>
          </w:tcPr>
          <w:p w14:paraId="092B4498" w14:textId="19D1E3CB" w:rsidR="00001843" w:rsidRPr="00B060A3" w:rsidRDefault="00001843" w:rsidP="00001843">
            <w:pPr>
              <w:rPr>
                <w:lang w:val="ro-RO"/>
              </w:rPr>
            </w:pPr>
            <w:r w:rsidRPr="00D976AA">
              <w:rPr>
                <w:sz w:val="24"/>
                <w:szCs w:val="24"/>
                <w:lang w:val="it-IT"/>
              </w:rPr>
              <w:t>Prețul în contractele de distribuție.</w:t>
            </w:r>
          </w:p>
        </w:tc>
        <w:tc>
          <w:tcPr>
            <w:tcW w:w="2552" w:type="dxa"/>
          </w:tcPr>
          <w:p w14:paraId="5BF33789" w14:textId="1271D0FB"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1CA66514" w14:textId="7BC3D426" w:rsidR="00001843" w:rsidRPr="00B060A3" w:rsidRDefault="00001843" w:rsidP="00001843">
            <w:pPr>
              <w:rPr>
                <w:lang w:val="ro-RO"/>
              </w:rPr>
            </w:pPr>
            <w:r w:rsidRPr="00001843">
              <w:rPr>
                <w:lang w:val="ro-RO"/>
              </w:rPr>
              <w:t>50% AI, 50% AI SI</w:t>
            </w:r>
          </w:p>
        </w:tc>
      </w:tr>
      <w:tr w:rsidR="00001843" w:rsidRPr="00B060A3" w14:paraId="1290A9CE" w14:textId="77777777" w:rsidTr="00C1331A">
        <w:tc>
          <w:tcPr>
            <w:tcW w:w="4786" w:type="dxa"/>
          </w:tcPr>
          <w:p w14:paraId="784B2D00" w14:textId="7BA14D80" w:rsidR="00001843" w:rsidRPr="00B060A3" w:rsidRDefault="00001843" w:rsidP="00001843">
            <w:pPr>
              <w:rPr>
                <w:lang w:val="ro-RO"/>
              </w:rPr>
            </w:pPr>
            <w:r w:rsidRPr="004126A6">
              <w:rPr>
                <w:sz w:val="24"/>
                <w:szCs w:val="24"/>
              </w:rPr>
              <w:t>Contractul de aprovizionare exclusivă.</w:t>
            </w:r>
          </w:p>
        </w:tc>
        <w:tc>
          <w:tcPr>
            <w:tcW w:w="2552" w:type="dxa"/>
          </w:tcPr>
          <w:p w14:paraId="770A518E" w14:textId="3EDD9755" w:rsidR="00001843" w:rsidRPr="00B060A3" w:rsidRDefault="000C05A5" w:rsidP="00001843">
            <w:pPr>
              <w:rPr>
                <w:lang w:val="ro-RO"/>
              </w:rPr>
            </w:pPr>
            <w:r w:rsidRPr="00790605">
              <w:rPr>
                <w:sz w:val="24"/>
                <w:szCs w:val="24"/>
              </w:rPr>
              <w:t xml:space="preserve">brainstorming, </w:t>
            </w:r>
            <w:r>
              <w:rPr>
                <w:sz w:val="24"/>
                <w:szCs w:val="24"/>
              </w:rPr>
              <w:t>rezolvare de spețe.</w:t>
            </w:r>
          </w:p>
        </w:tc>
        <w:tc>
          <w:tcPr>
            <w:tcW w:w="2562" w:type="dxa"/>
          </w:tcPr>
          <w:p w14:paraId="61E7BED4" w14:textId="34248D4A" w:rsidR="00001843" w:rsidRPr="00B060A3" w:rsidRDefault="00001843" w:rsidP="00001843">
            <w:pPr>
              <w:rPr>
                <w:lang w:val="ro-RO"/>
              </w:rPr>
            </w:pPr>
            <w:r w:rsidRPr="00001843">
              <w:rPr>
                <w:lang w:val="ro-RO"/>
              </w:rPr>
              <w:t>50% AI, 50% AI SI</w:t>
            </w:r>
          </w:p>
        </w:tc>
      </w:tr>
      <w:tr w:rsidR="00001843" w:rsidRPr="00B060A3" w14:paraId="411688D8" w14:textId="77777777" w:rsidTr="00C1331A">
        <w:tc>
          <w:tcPr>
            <w:tcW w:w="4786" w:type="dxa"/>
          </w:tcPr>
          <w:p w14:paraId="52CEEEB2" w14:textId="55846913" w:rsidR="00001843" w:rsidRPr="00B060A3" w:rsidRDefault="00001843" w:rsidP="00001843">
            <w:pPr>
              <w:rPr>
                <w:lang w:val="ro-RO"/>
              </w:rPr>
            </w:pPr>
            <w:r w:rsidRPr="004126A6">
              <w:rPr>
                <w:sz w:val="24"/>
                <w:szCs w:val="24"/>
              </w:rPr>
              <w:t>Contractul de distribuție exclusivă.</w:t>
            </w:r>
          </w:p>
        </w:tc>
        <w:tc>
          <w:tcPr>
            <w:tcW w:w="2552" w:type="dxa"/>
          </w:tcPr>
          <w:p w14:paraId="67A7F89B" w14:textId="5D4E1017" w:rsidR="00001843" w:rsidRPr="00B060A3" w:rsidRDefault="000C05A5" w:rsidP="00001843">
            <w:pPr>
              <w:rPr>
                <w:lang w:val="ro-RO"/>
              </w:rPr>
            </w:pPr>
            <w:r w:rsidRPr="00790605">
              <w:rPr>
                <w:sz w:val="24"/>
                <w:szCs w:val="24"/>
              </w:rPr>
              <w:t xml:space="preserve">brainstorming, </w:t>
            </w:r>
            <w:r>
              <w:rPr>
                <w:sz w:val="24"/>
                <w:szCs w:val="24"/>
              </w:rPr>
              <w:t>rezolvare de spețe.</w:t>
            </w:r>
          </w:p>
        </w:tc>
        <w:tc>
          <w:tcPr>
            <w:tcW w:w="2562" w:type="dxa"/>
          </w:tcPr>
          <w:p w14:paraId="31F93943" w14:textId="66ECA83C" w:rsidR="00001843" w:rsidRPr="00B060A3" w:rsidRDefault="00001843" w:rsidP="00001843">
            <w:pPr>
              <w:rPr>
                <w:lang w:val="ro-RO"/>
              </w:rPr>
            </w:pPr>
            <w:r w:rsidRPr="00001843">
              <w:rPr>
                <w:lang w:val="ro-RO"/>
              </w:rPr>
              <w:t>50% AI, 50% AI SI</w:t>
            </w:r>
          </w:p>
        </w:tc>
      </w:tr>
      <w:tr w:rsidR="00001843" w:rsidRPr="00B060A3" w14:paraId="433178D0" w14:textId="77777777" w:rsidTr="00C1331A">
        <w:tc>
          <w:tcPr>
            <w:tcW w:w="4786" w:type="dxa"/>
          </w:tcPr>
          <w:p w14:paraId="188CA794" w14:textId="0082742F" w:rsidR="00001843" w:rsidRPr="00B060A3" w:rsidRDefault="00001843" w:rsidP="00001843">
            <w:pPr>
              <w:rPr>
                <w:lang w:val="ro-RO"/>
              </w:rPr>
            </w:pPr>
            <w:r w:rsidRPr="004126A6">
              <w:rPr>
                <w:sz w:val="24"/>
                <w:szCs w:val="24"/>
              </w:rPr>
              <w:lastRenderedPageBreak/>
              <w:t>Contractul de distribuție selectivă.</w:t>
            </w:r>
          </w:p>
        </w:tc>
        <w:tc>
          <w:tcPr>
            <w:tcW w:w="2552" w:type="dxa"/>
          </w:tcPr>
          <w:p w14:paraId="67059BD3" w14:textId="28DA26CE"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5D37DD4B" w14:textId="2A415B84" w:rsidR="00001843" w:rsidRPr="00B060A3" w:rsidRDefault="00001843" w:rsidP="00001843">
            <w:pPr>
              <w:rPr>
                <w:lang w:val="ro-RO"/>
              </w:rPr>
            </w:pPr>
            <w:r w:rsidRPr="00001843">
              <w:rPr>
                <w:lang w:val="ro-RO"/>
              </w:rPr>
              <w:t>50% AI, 50% AI SI</w:t>
            </w:r>
          </w:p>
        </w:tc>
      </w:tr>
      <w:tr w:rsidR="00001843" w:rsidRPr="00B060A3" w14:paraId="02623A6E" w14:textId="77777777" w:rsidTr="00C1331A">
        <w:tc>
          <w:tcPr>
            <w:tcW w:w="4786" w:type="dxa"/>
          </w:tcPr>
          <w:p w14:paraId="5BF492FC" w14:textId="21AFCB9B" w:rsidR="00001843" w:rsidRPr="00B060A3" w:rsidRDefault="00001843" w:rsidP="00001843">
            <w:pPr>
              <w:rPr>
                <w:lang w:val="ro-RO"/>
              </w:rPr>
            </w:pPr>
            <w:r w:rsidRPr="004126A6">
              <w:rPr>
                <w:sz w:val="24"/>
                <w:szCs w:val="24"/>
              </w:rPr>
              <w:t>Contractul de franciză. Noțiune. Faza precontractuală.</w:t>
            </w:r>
          </w:p>
        </w:tc>
        <w:tc>
          <w:tcPr>
            <w:tcW w:w="2552" w:type="dxa"/>
          </w:tcPr>
          <w:p w14:paraId="50B7BC11" w14:textId="71D3F658"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33B6AEF2" w14:textId="5BB5699D" w:rsidR="00001843" w:rsidRPr="00B060A3" w:rsidRDefault="00001843" w:rsidP="00001843">
            <w:pPr>
              <w:rPr>
                <w:lang w:val="ro-RO"/>
              </w:rPr>
            </w:pPr>
            <w:r w:rsidRPr="00001843">
              <w:rPr>
                <w:lang w:val="ro-RO"/>
              </w:rPr>
              <w:t>50% AI, 50% AI SI</w:t>
            </w:r>
          </w:p>
        </w:tc>
      </w:tr>
      <w:tr w:rsidR="00001843" w:rsidRPr="00B060A3" w14:paraId="0A2005B4" w14:textId="77777777" w:rsidTr="00C1331A">
        <w:tc>
          <w:tcPr>
            <w:tcW w:w="4786" w:type="dxa"/>
          </w:tcPr>
          <w:p w14:paraId="02E7B7E2" w14:textId="7E862E87" w:rsidR="00001843" w:rsidRPr="00B060A3" w:rsidRDefault="00001843" w:rsidP="00001843">
            <w:pPr>
              <w:rPr>
                <w:lang w:val="ro-RO"/>
              </w:rPr>
            </w:pPr>
            <w:r w:rsidRPr="004126A6">
              <w:rPr>
                <w:sz w:val="24"/>
                <w:szCs w:val="24"/>
              </w:rPr>
              <w:t>Contractul de franciză. Efecte.</w:t>
            </w:r>
          </w:p>
        </w:tc>
        <w:tc>
          <w:tcPr>
            <w:tcW w:w="2552" w:type="dxa"/>
          </w:tcPr>
          <w:p w14:paraId="0E861D4A" w14:textId="3DA135A5"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4A1E5E9A" w14:textId="498C29FA" w:rsidR="00001843" w:rsidRPr="00B060A3" w:rsidRDefault="00001843" w:rsidP="00001843">
            <w:pPr>
              <w:rPr>
                <w:lang w:val="ro-RO"/>
              </w:rPr>
            </w:pPr>
            <w:r w:rsidRPr="00001843">
              <w:rPr>
                <w:lang w:val="ro-RO"/>
              </w:rPr>
              <w:t>50% AI, 50% AI SI</w:t>
            </w:r>
          </w:p>
        </w:tc>
      </w:tr>
      <w:tr w:rsidR="00001843" w:rsidRPr="00B060A3" w14:paraId="58D75481" w14:textId="77777777" w:rsidTr="00C1331A">
        <w:tc>
          <w:tcPr>
            <w:tcW w:w="4786" w:type="dxa"/>
          </w:tcPr>
          <w:p w14:paraId="46597A9C" w14:textId="1CA861BE" w:rsidR="00001843" w:rsidRPr="00B060A3" w:rsidRDefault="00001843" w:rsidP="00001843">
            <w:pPr>
              <w:rPr>
                <w:lang w:val="ro-RO"/>
              </w:rPr>
            </w:pPr>
            <w:r w:rsidRPr="004126A6">
              <w:rPr>
                <w:sz w:val="24"/>
                <w:szCs w:val="24"/>
              </w:rPr>
              <w:t>Contractul de agenţie. Noţiune.</w:t>
            </w:r>
          </w:p>
        </w:tc>
        <w:tc>
          <w:tcPr>
            <w:tcW w:w="2552" w:type="dxa"/>
          </w:tcPr>
          <w:p w14:paraId="71C1847E" w14:textId="7D261C09"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2804BD1A" w14:textId="6154E9D0" w:rsidR="00001843" w:rsidRPr="00B060A3" w:rsidRDefault="00001843" w:rsidP="00001843">
            <w:pPr>
              <w:rPr>
                <w:lang w:val="ro-RO"/>
              </w:rPr>
            </w:pPr>
            <w:r w:rsidRPr="00001843">
              <w:rPr>
                <w:lang w:val="ro-RO"/>
              </w:rPr>
              <w:t>50% AI, 50% AI SI</w:t>
            </w:r>
          </w:p>
        </w:tc>
      </w:tr>
      <w:tr w:rsidR="00001843" w:rsidRPr="00B060A3" w14:paraId="67D68114" w14:textId="77777777" w:rsidTr="00C1331A">
        <w:tc>
          <w:tcPr>
            <w:tcW w:w="4786" w:type="dxa"/>
          </w:tcPr>
          <w:p w14:paraId="6BF80EE8" w14:textId="45A49734" w:rsidR="00001843" w:rsidRPr="00B060A3" w:rsidRDefault="00001843" w:rsidP="00001843">
            <w:pPr>
              <w:rPr>
                <w:lang w:val="ro-RO"/>
              </w:rPr>
            </w:pPr>
            <w:r w:rsidRPr="00D976AA">
              <w:rPr>
                <w:sz w:val="24"/>
                <w:szCs w:val="24"/>
                <w:lang w:val="it-IT"/>
              </w:rPr>
              <w:t>Contractul de agenţie. Norme de protecție a agentului</w:t>
            </w:r>
          </w:p>
        </w:tc>
        <w:tc>
          <w:tcPr>
            <w:tcW w:w="2552" w:type="dxa"/>
          </w:tcPr>
          <w:p w14:paraId="2660D59D" w14:textId="568B6E16" w:rsidR="00001843" w:rsidRPr="00B060A3" w:rsidRDefault="000C05A5" w:rsidP="00001843">
            <w:pPr>
              <w:rPr>
                <w:lang w:val="ro-RO"/>
              </w:rPr>
            </w:pPr>
            <w:r w:rsidRPr="00790605">
              <w:rPr>
                <w:sz w:val="24"/>
                <w:szCs w:val="24"/>
              </w:rPr>
              <w:t xml:space="preserve">brainstorming, învăţare </w:t>
            </w:r>
            <w:r>
              <w:rPr>
                <w:sz w:val="24"/>
                <w:szCs w:val="24"/>
              </w:rPr>
              <w:t>dirijată</w:t>
            </w:r>
          </w:p>
        </w:tc>
        <w:tc>
          <w:tcPr>
            <w:tcW w:w="2562" w:type="dxa"/>
          </w:tcPr>
          <w:p w14:paraId="6BEFC146" w14:textId="65BF9376" w:rsidR="00001843" w:rsidRPr="00B060A3" w:rsidRDefault="00001843" w:rsidP="00001843">
            <w:pPr>
              <w:rPr>
                <w:lang w:val="ro-RO"/>
              </w:rPr>
            </w:pPr>
            <w:r w:rsidRPr="00001843">
              <w:rPr>
                <w:lang w:val="ro-RO"/>
              </w:rPr>
              <w:t>50% AI, 50% AI SI</w:t>
            </w:r>
          </w:p>
        </w:tc>
      </w:tr>
      <w:tr w:rsidR="00001843" w:rsidRPr="00B060A3" w14:paraId="1D07A75E" w14:textId="77777777" w:rsidTr="00C1331A">
        <w:tc>
          <w:tcPr>
            <w:tcW w:w="4786" w:type="dxa"/>
          </w:tcPr>
          <w:p w14:paraId="43189858" w14:textId="5EEF3800" w:rsidR="00001843" w:rsidRPr="00B060A3" w:rsidRDefault="00001843" w:rsidP="00001843">
            <w:pPr>
              <w:rPr>
                <w:lang w:val="ro-RO"/>
              </w:rPr>
            </w:pPr>
            <w:r w:rsidRPr="004126A6">
              <w:rPr>
                <w:sz w:val="24"/>
                <w:szCs w:val="24"/>
              </w:rPr>
              <w:t>Contractul de comision.</w:t>
            </w:r>
          </w:p>
        </w:tc>
        <w:tc>
          <w:tcPr>
            <w:tcW w:w="2552" w:type="dxa"/>
          </w:tcPr>
          <w:p w14:paraId="219936DF" w14:textId="3405A66D" w:rsidR="00001843" w:rsidRPr="00B060A3" w:rsidRDefault="000C05A5" w:rsidP="00001843">
            <w:pPr>
              <w:rPr>
                <w:lang w:val="ro-RO"/>
              </w:rPr>
            </w:pPr>
            <w:r w:rsidRPr="00790605">
              <w:rPr>
                <w:sz w:val="24"/>
                <w:szCs w:val="24"/>
              </w:rPr>
              <w:t xml:space="preserve">brainstorming, </w:t>
            </w:r>
            <w:r>
              <w:rPr>
                <w:sz w:val="24"/>
                <w:szCs w:val="24"/>
              </w:rPr>
              <w:t>rezolvare de spețe.</w:t>
            </w:r>
          </w:p>
        </w:tc>
        <w:tc>
          <w:tcPr>
            <w:tcW w:w="2562" w:type="dxa"/>
          </w:tcPr>
          <w:p w14:paraId="0DDAC6C2" w14:textId="5EC5DE56" w:rsidR="00001843" w:rsidRPr="00B060A3" w:rsidRDefault="00001843" w:rsidP="00001843">
            <w:pPr>
              <w:rPr>
                <w:lang w:val="ro-RO"/>
              </w:rPr>
            </w:pPr>
            <w:r w:rsidRPr="00001843">
              <w:rPr>
                <w:lang w:val="ro-RO"/>
              </w:rPr>
              <w:t>50% AI, 50% AI SI</w:t>
            </w:r>
          </w:p>
        </w:tc>
      </w:tr>
      <w:tr w:rsidR="00001843" w:rsidRPr="00B060A3" w14:paraId="07140ED9" w14:textId="77777777" w:rsidTr="00C1331A">
        <w:tc>
          <w:tcPr>
            <w:tcW w:w="4786" w:type="dxa"/>
          </w:tcPr>
          <w:p w14:paraId="76E8567F" w14:textId="47FED6D5" w:rsidR="00001843" w:rsidRPr="00B060A3" w:rsidRDefault="00001843" w:rsidP="00001843">
            <w:pPr>
              <w:rPr>
                <w:lang w:val="ro-RO"/>
              </w:rPr>
            </w:pPr>
            <w:r w:rsidRPr="004126A6">
              <w:rPr>
                <w:sz w:val="24"/>
                <w:szCs w:val="24"/>
              </w:rPr>
              <w:t>Contractul de consignație.</w:t>
            </w:r>
          </w:p>
        </w:tc>
        <w:tc>
          <w:tcPr>
            <w:tcW w:w="2552" w:type="dxa"/>
          </w:tcPr>
          <w:p w14:paraId="4A4B4750" w14:textId="25843C52" w:rsidR="00001843" w:rsidRPr="00B060A3" w:rsidRDefault="000C05A5" w:rsidP="00001843">
            <w:pPr>
              <w:rPr>
                <w:lang w:val="ro-RO"/>
              </w:rPr>
            </w:pPr>
            <w:r w:rsidRPr="00790605">
              <w:rPr>
                <w:sz w:val="24"/>
                <w:szCs w:val="24"/>
              </w:rPr>
              <w:t xml:space="preserve">brainstorming, </w:t>
            </w:r>
            <w:r>
              <w:rPr>
                <w:sz w:val="24"/>
                <w:szCs w:val="24"/>
              </w:rPr>
              <w:t>rezolvare de spețe.</w:t>
            </w:r>
          </w:p>
        </w:tc>
        <w:tc>
          <w:tcPr>
            <w:tcW w:w="2562" w:type="dxa"/>
          </w:tcPr>
          <w:p w14:paraId="44FBB323" w14:textId="57565AB0" w:rsidR="00001843" w:rsidRPr="00B060A3" w:rsidRDefault="00001843" w:rsidP="00001843">
            <w:pPr>
              <w:rPr>
                <w:lang w:val="ro-RO"/>
              </w:rPr>
            </w:pPr>
            <w:r w:rsidRPr="00001843">
              <w:rPr>
                <w:lang w:val="ro-RO"/>
              </w:rPr>
              <w:t>50% AI, 50% AI SI</w:t>
            </w:r>
          </w:p>
        </w:tc>
      </w:tr>
      <w:tr w:rsidR="00001843" w:rsidRPr="00AE18A2" w14:paraId="6CD8D8D6" w14:textId="77777777" w:rsidTr="00C1331A">
        <w:tc>
          <w:tcPr>
            <w:tcW w:w="9900" w:type="dxa"/>
            <w:gridSpan w:val="3"/>
          </w:tcPr>
          <w:p w14:paraId="18F79168" w14:textId="77777777" w:rsidR="00001843" w:rsidRPr="0007194F" w:rsidRDefault="00001843" w:rsidP="00001843">
            <w:pPr>
              <w:rPr>
                <w:sz w:val="24"/>
                <w:szCs w:val="24"/>
              </w:rPr>
            </w:pPr>
            <w:r>
              <w:rPr>
                <w:sz w:val="24"/>
                <w:szCs w:val="24"/>
              </w:rPr>
              <w:t>Bibliografie</w:t>
            </w:r>
          </w:p>
          <w:p w14:paraId="6C920278" w14:textId="77777777" w:rsidR="00001843" w:rsidRPr="005C5606" w:rsidRDefault="00001843" w:rsidP="0000184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b/>
                <w:sz w:val="24"/>
                <w:szCs w:val="24"/>
              </w:rPr>
            </w:pPr>
            <w:r w:rsidRPr="005C5606">
              <w:rPr>
                <w:b/>
                <w:sz w:val="24"/>
                <w:szCs w:val="24"/>
              </w:rPr>
              <w:t>Obligatorie:</w:t>
            </w:r>
          </w:p>
          <w:p w14:paraId="38759E92" w14:textId="77777777" w:rsidR="00001843" w:rsidRPr="005C5606" w:rsidRDefault="00001843" w:rsidP="00001843">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sidRPr="005C5606">
              <w:rPr>
                <w:rFonts w:ascii="Times New Roman" w:eastAsia="Calibri" w:hAnsi="Times New Roman" w:cs="Times New Roman"/>
                <w:b/>
                <w:sz w:val="24"/>
                <w:szCs w:val="24"/>
              </w:rPr>
              <w:t xml:space="preserve">Cursul </w:t>
            </w:r>
            <w:r>
              <w:rPr>
                <w:rFonts w:ascii="Times New Roman" w:eastAsia="Calibri" w:hAnsi="Times New Roman" w:cs="Times New Roman"/>
                <w:b/>
                <w:sz w:val="24"/>
                <w:szCs w:val="24"/>
              </w:rPr>
              <w:t>elaborat în tehnologia ID;</w:t>
            </w:r>
          </w:p>
          <w:p w14:paraId="13510CF3" w14:textId="77777777" w:rsidR="00001843" w:rsidRPr="005C5606" w:rsidRDefault="00001843" w:rsidP="00001843">
            <w:pPr>
              <w:numPr>
                <w:ilvl w:val="0"/>
                <w:numId w:val="7"/>
              </w:numPr>
              <w:tabs>
                <w:tab w:val="left" w:pos="-3240"/>
              </w:tabs>
              <w:spacing w:line="276" w:lineRule="auto"/>
              <w:rPr>
                <w:rFonts w:eastAsia="Calibri"/>
                <w:b/>
                <w:sz w:val="24"/>
                <w:szCs w:val="24"/>
              </w:rPr>
            </w:pPr>
            <w:r w:rsidRPr="005C5606">
              <w:rPr>
                <w:rFonts w:eastAsia="Calibri"/>
                <w:b/>
                <w:sz w:val="24"/>
                <w:szCs w:val="24"/>
              </w:rPr>
              <w:t>Legislaţie şi jurisprudenţă:</w:t>
            </w:r>
          </w:p>
          <w:p w14:paraId="276A8BD0" w14:textId="77777777" w:rsidR="00001843" w:rsidRPr="005C5606" w:rsidRDefault="00001843" w:rsidP="00001843">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Codul civil</w:t>
            </w:r>
            <w:r w:rsidRPr="005C5606">
              <w:rPr>
                <w:rFonts w:ascii="Times New Roman" w:eastAsia="Calibri" w:hAnsi="Times New Roman" w:cs="Times New Roman"/>
                <w:sz w:val="24"/>
                <w:szCs w:val="24"/>
              </w:rPr>
              <w:t>;</w:t>
            </w:r>
          </w:p>
          <w:p w14:paraId="3D82739E" w14:textId="77777777" w:rsidR="00001843" w:rsidRPr="005C5606" w:rsidRDefault="00001843" w:rsidP="00001843">
            <w:pPr>
              <w:pStyle w:val="ListParagraph"/>
              <w:tabs>
                <w:tab w:val="left" w:pos="-3240"/>
              </w:tabs>
              <w:spacing w:after="0"/>
              <w:ind w:left="0"/>
              <w:contextualSpacing/>
              <w:jc w:val="both"/>
              <w:rPr>
                <w:rFonts w:ascii="Times New Roman" w:eastAsia="Calibri" w:hAnsi="Times New Roman" w:cs="Times New Roman"/>
                <w:b/>
                <w:sz w:val="24"/>
                <w:szCs w:val="24"/>
              </w:rPr>
            </w:pPr>
            <w:r w:rsidRPr="005C5606">
              <w:rPr>
                <w:rFonts w:ascii="Times New Roman" w:eastAsia="Calibri" w:hAnsi="Times New Roman" w:cs="Times New Roman"/>
                <w:b/>
                <w:sz w:val="24"/>
                <w:szCs w:val="24"/>
              </w:rPr>
              <w:t>Facultativă:</w:t>
            </w:r>
          </w:p>
          <w:p w14:paraId="509A520F" w14:textId="77777777" w:rsidR="00001843" w:rsidRDefault="00001843" w:rsidP="00001843">
            <w:pPr>
              <w:numPr>
                <w:ilvl w:val="0"/>
                <w:numId w:val="7"/>
              </w:numPr>
              <w:spacing w:line="276" w:lineRule="auto"/>
              <w:contextualSpacing/>
              <w:jc w:val="both"/>
              <w:rPr>
                <w:rFonts w:eastAsia="Calibri"/>
                <w:sz w:val="24"/>
                <w:szCs w:val="24"/>
              </w:rPr>
            </w:pPr>
            <w:r w:rsidRPr="00D976AA">
              <w:rPr>
                <w:rFonts w:eastAsia="Calibri"/>
                <w:sz w:val="24"/>
                <w:szCs w:val="24"/>
                <w:lang w:val="it-IT"/>
              </w:rPr>
              <w:t xml:space="preserve">Ș. Diaconescu, </w:t>
            </w:r>
            <w:r w:rsidRPr="00D976AA">
              <w:rPr>
                <w:rFonts w:eastAsia="Calibri"/>
                <w:i/>
                <w:sz w:val="24"/>
                <w:szCs w:val="24"/>
                <w:lang w:val="it-IT"/>
              </w:rPr>
              <w:t>Contractul-cadru de distribuție comercială</w:t>
            </w:r>
            <w:r w:rsidRPr="00D976AA">
              <w:rPr>
                <w:rFonts w:eastAsia="Calibri"/>
                <w:sz w:val="24"/>
                <w:szCs w:val="24"/>
                <w:lang w:val="it-IT"/>
              </w:rPr>
              <w:t xml:space="preserve">, Ed. </w:t>
            </w:r>
            <w:r>
              <w:rPr>
                <w:rFonts w:eastAsia="Calibri"/>
                <w:sz w:val="24"/>
                <w:szCs w:val="24"/>
              </w:rPr>
              <w:t>Universul Juridic</w:t>
            </w:r>
            <w:r w:rsidRPr="005C5606">
              <w:rPr>
                <w:rFonts w:eastAsia="Calibri"/>
                <w:sz w:val="24"/>
                <w:szCs w:val="24"/>
              </w:rPr>
              <w:t>, Bucureşti, 201</w:t>
            </w:r>
            <w:r>
              <w:rPr>
                <w:rFonts w:eastAsia="Calibri"/>
                <w:sz w:val="24"/>
                <w:szCs w:val="24"/>
              </w:rPr>
              <w:t>0</w:t>
            </w:r>
            <w:r w:rsidRPr="005C5606">
              <w:rPr>
                <w:rFonts w:eastAsia="Calibri"/>
                <w:sz w:val="24"/>
                <w:szCs w:val="24"/>
              </w:rPr>
              <w:t>;</w:t>
            </w:r>
          </w:p>
          <w:p w14:paraId="4B4AE53C" w14:textId="77777777" w:rsidR="00001843" w:rsidRDefault="00001843" w:rsidP="00001843">
            <w:pPr>
              <w:numPr>
                <w:ilvl w:val="0"/>
                <w:numId w:val="7"/>
              </w:numPr>
              <w:spacing w:line="276" w:lineRule="auto"/>
              <w:contextualSpacing/>
              <w:jc w:val="both"/>
              <w:rPr>
                <w:rFonts w:eastAsia="Calibri"/>
                <w:sz w:val="24"/>
                <w:szCs w:val="24"/>
              </w:rPr>
            </w:pPr>
            <w:r w:rsidRPr="00D976AA">
              <w:rPr>
                <w:rFonts w:eastAsia="Calibri"/>
                <w:sz w:val="24"/>
                <w:szCs w:val="24"/>
                <w:lang w:val="it-IT"/>
              </w:rPr>
              <w:t xml:space="preserve">F. Moțiu, </w:t>
            </w:r>
            <w:r w:rsidRPr="00D976AA">
              <w:rPr>
                <w:rFonts w:eastAsia="Calibri"/>
                <w:i/>
                <w:sz w:val="24"/>
                <w:szCs w:val="24"/>
                <w:lang w:val="it-IT"/>
              </w:rPr>
              <w:t>Contractele speciale în noul Cod civil</w:t>
            </w:r>
            <w:r w:rsidRPr="00D976AA">
              <w:rPr>
                <w:rFonts w:eastAsia="Calibri"/>
                <w:sz w:val="24"/>
                <w:szCs w:val="24"/>
                <w:lang w:val="it-IT"/>
              </w:rPr>
              <w:t xml:space="preserve">, ed. </w:t>
            </w:r>
            <w:r>
              <w:rPr>
                <w:rFonts w:eastAsia="Calibri"/>
                <w:sz w:val="24"/>
                <w:szCs w:val="24"/>
              </w:rPr>
              <w:t xml:space="preserve">A-V- a, </w:t>
            </w:r>
            <w:r w:rsidRPr="005C5606">
              <w:rPr>
                <w:rFonts w:eastAsia="Calibri"/>
                <w:sz w:val="24"/>
                <w:szCs w:val="24"/>
              </w:rPr>
              <w:t xml:space="preserve"> Ed</w:t>
            </w:r>
            <w:r>
              <w:rPr>
                <w:rFonts w:eastAsia="Calibri"/>
                <w:sz w:val="24"/>
                <w:szCs w:val="24"/>
              </w:rPr>
              <w:t>. Universul Juridic</w:t>
            </w:r>
            <w:r w:rsidRPr="005C5606">
              <w:rPr>
                <w:rFonts w:eastAsia="Calibri"/>
                <w:sz w:val="24"/>
                <w:szCs w:val="24"/>
              </w:rPr>
              <w:t>, Bucureşti, 201</w:t>
            </w:r>
            <w:r>
              <w:rPr>
                <w:rFonts w:eastAsia="Calibri"/>
                <w:sz w:val="24"/>
                <w:szCs w:val="24"/>
              </w:rPr>
              <w:t>4</w:t>
            </w:r>
            <w:r w:rsidRPr="005C5606">
              <w:rPr>
                <w:rFonts w:eastAsia="Calibri"/>
                <w:sz w:val="24"/>
                <w:szCs w:val="24"/>
              </w:rPr>
              <w:t>;</w:t>
            </w:r>
          </w:p>
          <w:p w14:paraId="13491C32" w14:textId="77777777" w:rsidR="00001843" w:rsidRDefault="00001843" w:rsidP="00001843">
            <w:pPr>
              <w:numPr>
                <w:ilvl w:val="0"/>
                <w:numId w:val="7"/>
              </w:numPr>
              <w:spacing w:line="276" w:lineRule="auto"/>
              <w:contextualSpacing/>
              <w:jc w:val="both"/>
              <w:rPr>
                <w:rFonts w:eastAsia="Calibri"/>
                <w:sz w:val="24"/>
                <w:szCs w:val="24"/>
              </w:rPr>
            </w:pPr>
            <w:r>
              <w:rPr>
                <w:rFonts w:eastAsia="Calibri"/>
                <w:sz w:val="24"/>
                <w:szCs w:val="24"/>
              </w:rPr>
              <w:t xml:space="preserve">F. Buy, M. Lamoureux, J.-C. Roda, </w:t>
            </w:r>
            <w:r>
              <w:rPr>
                <w:rFonts w:eastAsia="Calibri"/>
                <w:i/>
                <w:sz w:val="24"/>
                <w:szCs w:val="24"/>
              </w:rPr>
              <w:t>Droit de la distribution,</w:t>
            </w:r>
            <w:r>
              <w:rPr>
                <w:rFonts w:eastAsia="Calibri"/>
                <w:sz w:val="24"/>
                <w:szCs w:val="24"/>
              </w:rPr>
              <w:t>L.G.D.J., Paris, 2017.</w:t>
            </w:r>
          </w:p>
          <w:p w14:paraId="76CB6521" w14:textId="77777777" w:rsidR="00001843" w:rsidRPr="00C06DDE" w:rsidRDefault="00001843" w:rsidP="00001843">
            <w:pPr>
              <w:numPr>
                <w:ilvl w:val="0"/>
                <w:numId w:val="7"/>
              </w:numPr>
              <w:spacing w:line="276" w:lineRule="auto"/>
              <w:contextualSpacing/>
              <w:jc w:val="both"/>
              <w:rPr>
                <w:rFonts w:eastAsia="Calibri"/>
                <w:sz w:val="24"/>
                <w:szCs w:val="24"/>
              </w:rPr>
            </w:pPr>
            <w:r w:rsidRPr="00D976AA">
              <w:rPr>
                <w:rFonts w:eastAsia="Calibri"/>
                <w:sz w:val="24"/>
                <w:szCs w:val="24"/>
                <w:lang w:val="it-IT"/>
              </w:rPr>
              <w:t xml:space="preserve">L. Vogel, J. Vogel, </w:t>
            </w:r>
            <w:r w:rsidRPr="00D976AA">
              <w:rPr>
                <w:rFonts w:eastAsia="Calibri"/>
                <w:i/>
                <w:sz w:val="24"/>
                <w:szCs w:val="24"/>
                <w:lang w:val="it-IT"/>
              </w:rPr>
              <w:t>Droit de la franchise</w:t>
            </w:r>
            <w:r w:rsidRPr="00D976AA">
              <w:rPr>
                <w:rFonts w:eastAsia="Calibri"/>
                <w:sz w:val="24"/>
                <w:szCs w:val="24"/>
                <w:lang w:val="it-IT"/>
              </w:rPr>
              <w:t xml:space="preserve">, Ed. </w:t>
            </w:r>
            <w:r>
              <w:rPr>
                <w:rFonts w:eastAsia="Calibri"/>
                <w:sz w:val="24"/>
                <w:szCs w:val="24"/>
              </w:rPr>
              <w:t>Bruylant, Paris, 2017.</w:t>
            </w:r>
          </w:p>
          <w:p w14:paraId="73F3A151" w14:textId="77777777" w:rsidR="00001843" w:rsidRPr="00702664" w:rsidRDefault="00001843" w:rsidP="00001843">
            <w:pPr>
              <w:numPr>
                <w:ilvl w:val="0"/>
                <w:numId w:val="8"/>
              </w:numPr>
              <w:jc w:val="both"/>
              <w:rPr>
                <w:sz w:val="24"/>
                <w:szCs w:val="24"/>
              </w:rPr>
            </w:pPr>
            <w:r w:rsidRPr="00D976AA">
              <w:rPr>
                <w:sz w:val="24"/>
                <w:szCs w:val="24"/>
                <w:lang w:val="it-IT"/>
              </w:rPr>
              <w:t xml:space="preserve">Didier Ferier – </w:t>
            </w:r>
            <w:r w:rsidRPr="00D976AA">
              <w:rPr>
                <w:i/>
                <w:sz w:val="24"/>
                <w:szCs w:val="24"/>
                <w:lang w:val="it-IT"/>
              </w:rPr>
              <w:t>Droit de la distribution</w:t>
            </w:r>
            <w:r w:rsidRPr="00D976AA">
              <w:rPr>
                <w:sz w:val="24"/>
                <w:szCs w:val="24"/>
                <w:lang w:val="it-IT"/>
              </w:rPr>
              <w:t xml:space="preserve">, Ed. </w:t>
            </w:r>
            <w:r>
              <w:rPr>
                <w:sz w:val="24"/>
                <w:szCs w:val="24"/>
              </w:rPr>
              <w:t>Litec, Paris, 2012 și ed. urm.</w:t>
            </w:r>
            <w:r w:rsidRPr="00702664">
              <w:rPr>
                <w:sz w:val="24"/>
                <w:szCs w:val="24"/>
              </w:rPr>
              <w:t>.</w:t>
            </w:r>
          </w:p>
          <w:p w14:paraId="648083DB" w14:textId="77777777" w:rsidR="00001843" w:rsidRPr="00702664" w:rsidRDefault="00001843" w:rsidP="00001843">
            <w:pPr>
              <w:numPr>
                <w:ilvl w:val="0"/>
                <w:numId w:val="8"/>
              </w:numPr>
              <w:jc w:val="both"/>
              <w:rPr>
                <w:sz w:val="24"/>
                <w:szCs w:val="24"/>
              </w:rPr>
            </w:pPr>
            <w:r w:rsidRPr="00702664">
              <w:rPr>
                <w:sz w:val="24"/>
                <w:szCs w:val="24"/>
              </w:rPr>
              <w:t xml:space="preserve">Jaques Ghestin, Martine Behar-Touchais, Georges Virassamy -  </w:t>
            </w:r>
            <w:r w:rsidRPr="00796251">
              <w:rPr>
                <w:i/>
                <w:sz w:val="24"/>
                <w:szCs w:val="24"/>
              </w:rPr>
              <w:t>Les contrats de la distribution</w:t>
            </w:r>
            <w:r w:rsidRPr="00702664">
              <w:rPr>
                <w:sz w:val="24"/>
                <w:szCs w:val="24"/>
              </w:rPr>
              <w:t>, Ed. L.G.D.J., Paris 1999.</w:t>
            </w:r>
          </w:p>
          <w:p w14:paraId="314F43E6" w14:textId="77777777" w:rsidR="00001843" w:rsidRPr="00796251" w:rsidRDefault="00001843" w:rsidP="00001843">
            <w:pPr>
              <w:numPr>
                <w:ilvl w:val="0"/>
                <w:numId w:val="8"/>
              </w:numPr>
              <w:jc w:val="both"/>
              <w:rPr>
                <w:sz w:val="24"/>
                <w:szCs w:val="24"/>
                <w:lang w:val="fr-FR"/>
              </w:rPr>
            </w:pPr>
            <w:r w:rsidRPr="00702664">
              <w:rPr>
                <w:sz w:val="24"/>
                <w:szCs w:val="24"/>
              </w:rPr>
              <w:t xml:space="preserve">Christel Diloy – </w:t>
            </w:r>
            <w:r w:rsidRPr="00796251">
              <w:rPr>
                <w:i/>
                <w:sz w:val="24"/>
                <w:szCs w:val="24"/>
              </w:rPr>
              <w:t>Le contrat d</w:t>
            </w:r>
            <w:r w:rsidRPr="00796251">
              <w:rPr>
                <w:i/>
                <w:sz w:val="24"/>
                <w:szCs w:val="24"/>
              </w:rPr>
              <w:sym w:font="Symbol" w:char="F0A2"/>
            </w:r>
            <w:r w:rsidRPr="00796251">
              <w:rPr>
                <w:i/>
                <w:sz w:val="24"/>
                <w:szCs w:val="24"/>
              </w:rPr>
              <w:t>agence commercial en droit international</w:t>
            </w:r>
            <w:r w:rsidRPr="00702664">
              <w:rPr>
                <w:sz w:val="24"/>
                <w:szCs w:val="24"/>
              </w:rPr>
              <w:t xml:space="preserve">, </w:t>
            </w:r>
            <w:r w:rsidRPr="00702664">
              <w:rPr>
                <w:sz w:val="24"/>
                <w:szCs w:val="24"/>
                <w:lang w:val="fr-FR"/>
              </w:rPr>
              <w:t>L.G.D.J., Paris, 2000.</w:t>
            </w:r>
            <w:r w:rsidRPr="00796251">
              <w:rPr>
                <w:sz w:val="24"/>
                <w:szCs w:val="24"/>
              </w:rPr>
              <w:t>.</w:t>
            </w:r>
          </w:p>
          <w:p w14:paraId="48EC9224" w14:textId="77777777" w:rsidR="00001843" w:rsidRPr="00702664" w:rsidRDefault="00001843" w:rsidP="00001843">
            <w:pPr>
              <w:numPr>
                <w:ilvl w:val="0"/>
                <w:numId w:val="8"/>
              </w:numPr>
              <w:jc w:val="both"/>
              <w:rPr>
                <w:sz w:val="24"/>
                <w:szCs w:val="24"/>
              </w:rPr>
            </w:pPr>
            <w:r w:rsidRPr="00702664">
              <w:rPr>
                <w:sz w:val="24"/>
                <w:szCs w:val="24"/>
              </w:rPr>
              <w:t xml:space="preserve">Ph. Le Tourneau, </w:t>
            </w:r>
            <w:r w:rsidRPr="00796251">
              <w:rPr>
                <w:i/>
                <w:sz w:val="24"/>
                <w:szCs w:val="24"/>
              </w:rPr>
              <w:t>Le contrats de concession</w:t>
            </w:r>
            <w:r w:rsidRPr="00702664">
              <w:rPr>
                <w:sz w:val="24"/>
                <w:szCs w:val="24"/>
              </w:rPr>
              <w:t>, Litec, Paris, 2003.</w:t>
            </w:r>
          </w:p>
          <w:p w14:paraId="36AF42C6" w14:textId="77777777" w:rsidR="00001843" w:rsidRPr="00702664" w:rsidRDefault="00001843" w:rsidP="00001843">
            <w:pPr>
              <w:numPr>
                <w:ilvl w:val="0"/>
                <w:numId w:val="8"/>
              </w:numPr>
              <w:jc w:val="both"/>
              <w:rPr>
                <w:sz w:val="24"/>
                <w:szCs w:val="24"/>
              </w:rPr>
            </w:pPr>
            <w:r w:rsidRPr="00702664">
              <w:rPr>
                <w:sz w:val="24"/>
                <w:szCs w:val="24"/>
              </w:rPr>
              <w:t xml:space="preserve">Ph. Le Tourneau, </w:t>
            </w:r>
            <w:r w:rsidRPr="00796251">
              <w:rPr>
                <w:i/>
                <w:sz w:val="24"/>
                <w:szCs w:val="24"/>
                <w:lang w:val="fr-FR"/>
              </w:rPr>
              <w:t>Le contrats de franchisage</w:t>
            </w:r>
            <w:r w:rsidRPr="00702664">
              <w:rPr>
                <w:sz w:val="24"/>
                <w:szCs w:val="24"/>
              </w:rPr>
              <w:t>, Litec, Paris, 2003.</w:t>
            </w:r>
          </w:p>
          <w:p w14:paraId="75E4FD5D" w14:textId="0438FABB" w:rsidR="00001843" w:rsidRPr="003574C1" w:rsidRDefault="00001843" w:rsidP="00001843">
            <w:pPr>
              <w:jc w:val="both"/>
              <w:rPr>
                <w:iCs/>
                <w:lang w:val="ro-RO"/>
              </w:rPr>
            </w:pPr>
          </w:p>
        </w:tc>
      </w:tr>
      <w:tr w:rsidR="00001843" w:rsidRPr="00B060A3" w14:paraId="771C4B9A" w14:textId="77777777" w:rsidTr="00C1331A">
        <w:tc>
          <w:tcPr>
            <w:tcW w:w="4786" w:type="dxa"/>
          </w:tcPr>
          <w:p w14:paraId="560373EA" w14:textId="3AAE37ED" w:rsidR="00001843" w:rsidRPr="00B060A3" w:rsidRDefault="00001843" w:rsidP="00001843">
            <w:pPr>
              <w:rPr>
                <w:b/>
                <w:lang w:val="ro-RO"/>
              </w:rPr>
            </w:pPr>
            <w:r w:rsidRPr="00B060A3">
              <w:rPr>
                <w:b/>
                <w:lang w:val="ro-RO"/>
              </w:rPr>
              <w:t>8.2. AT</w:t>
            </w:r>
          </w:p>
        </w:tc>
        <w:tc>
          <w:tcPr>
            <w:tcW w:w="2552" w:type="dxa"/>
            <w:vAlign w:val="center"/>
          </w:tcPr>
          <w:p w14:paraId="5D82C0AE" w14:textId="77777777" w:rsidR="00001843" w:rsidRPr="00B060A3" w:rsidRDefault="00001843" w:rsidP="00001843">
            <w:pPr>
              <w:jc w:val="center"/>
              <w:rPr>
                <w:lang w:val="ro-RO"/>
              </w:rPr>
            </w:pPr>
            <w:r w:rsidRPr="00B060A3">
              <w:rPr>
                <w:lang w:val="ro-RO"/>
              </w:rPr>
              <w:t>Metode de predare-învăţare</w:t>
            </w:r>
          </w:p>
        </w:tc>
        <w:tc>
          <w:tcPr>
            <w:tcW w:w="2562" w:type="dxa"/>
            <w:vAlign w:val="center"/>
          </w:tcPr>
          <w:p w14:paraId="7C26C9E5" w14:textId="77777777" w:rsidR="00001843" w:rsidRPr="00B060A3" w:rsidRDefault="00001843" w:rsidP="00001843">
            <w:pPr>
              <w:jc w:val="center"/>
              <w:rPr>
                <w:lang w:val="ro-RO"/>
              </w:rPr>
            </w:pPr>
            <w:r w:rsidRPr="00B060A3">
              <w:rPr>
                <w:lang w:val="ro-RO"/>
              </w:rPr>
              <w:t>Observaţii</w:t>
            </w:r>
          </w:p>
        </w:tc>
      </w:tr>
      <w:tr w:rsidR="005A78DF" w:rsidRPr="00B060A3" w14:paraId="73730F1C" w14:textId="77777777" w:rsidTr="00C1331A">
        <w:tc>
          <w:tcPr>
            <w:tcW w:w="4786" w:type="dxa"/>
          </w:tcPr>
          <w:p w14:paraId="138D4510" w14:textId="5F9BA8A6" w:rsidR="005A78DF" w:rsidRPr="00B060A3" w:rsidRDefault="005A78DF" w:rsidP="005A78DF">
            <w:pPr>
              <w:autoSpaceDE w:val="0"/>
              <w:autoSpaceDN w:val="0"/>
              <w:ind w:left="34"/>
              <w:rPr>
                <w:bCs/>
                <w:lang w:val="ro-RO"/>
              </w:rPr>
            </w:pPr>
            <w:r>
              <w:rPr>
                <w:bCs/>
                <w:lang w:val="ro-RO"/>
              </w:rPr>
              <w:t>Activitățile de distribuție. Distribuția prin revânzători</w:t>
            </w:r>
          </w:p>
        </w:tc>
        <w:tc>
          <w:tcPr>
            <w:tcW w:w="2552" w:type="dxa"/>
          </w:tcPr>
          <w:p w14:paraId="2D9F42DE" w14:textId="54B11E48" w:rsidR="005A78DF" w:rsidRPr="00B060A3" w:rsidRDefault="005A78DF" w:rsidP="005A78DF">
            <w:pPr>
              <w:autoSpaceDE w:val="0"/>
              <w:autoSpaceDN w:val="0"/>
              <w:ind w:left="34"/>
              <w:rPr>
                <w:lang w:val="ro-RO"/>
              </w:rPr>
            </w:pPr>
            <w:r>
              <w:rPr>
                <w:sz w:val="24"/>
                <w:szCs w:val="24"/>
              </w:rPr>
              <w:t>dezbateri interactive</w:t>
            </w:r>
            <w:r w:rsidRPr="00790605">
              <w:rPr>
                <w:sz w:val="24"/>
                <w:szCs w:val="24"/>
              </w:rPr>
              <w:t xml:space="preserve">, brainstorming, </w:t>
            </w:r>
            <w:r>
              <w:rPr>
                <w:sz w:val="24"/>
                <w:szCs w:val="24"/>
              </w:rPr>
              <w:t>rezolvare de spețe prin activități interactive,</w:t>
            </w:r>
            <w:r w:rsidRPr="00790605">
              <w:rPr>
                <w:sz w:val="24"/>
                <w:szCs w:val="24"/>
              </w:rPr>
              <w:t xml:space="preserve"> învățare în echipă</w:t>
            </w:r>
            <w:r>
              <w:rPr>
                <w:sz w:val="24"/>
                <w:szCs w:val="24"/>
              </w:rPr>
              <w:t>.</w:t>
            </w:r>
          </w:p>
        </w:tc>
        <w:tc>
          <w:tcPr>
            <w:tcW w:w="2562" w:type="dxa"/>
          </w:tcPr>
          <w:p w14:paraId="51D50023" w14:textId="77777777" w:rsidR="005A78DF" w:rsidRPr="00B060A3" w:rsidRDefault="005A78DF" w:rsidP="005A78DF">
            <w:pPr>
              <w:rPr>
                <w:lang w:val="ro-RO"/>
              </w:rPr>
            </w:pPr>
          </w:p>
        </w:tc>
      </w:tr>
      <w:tr w:rsidR="005A78DF" w:rsidRPr="00B060A3" w14:paraId="15C27C23" w14:textId="77777777" w:rsidTr="00C1331A">
        <w:tc>
          <w:tcPr>
            <w:tcW w:w="4786" w:type="dxa"/>
          </w:tcPr>
          <w:p w14:paraId="2017A18E" w14:textId="59948A2A" w:rsidR="005A78DF" w:rsidRPr="00B060A3" w:rsidRDefault="005A78DF" w:rsidP="005A78DF">
            <w:pPr>
              <w:autoSpaceDE w:val="0"/>
              <w:autoSpaceDN w:val="0"/>
              <w:ind w:left="34"/>
              <w:rPr>
                <w:bCs/>
                <w:lang w:val="ro-RO"/>
              </w:rPr>
            </w:pPr>
            <w:r>
              <w:rPr>
                <w:bCs/>
                <w:lang w:val="ro-RO"/>
              </w:rPr>
              <w:t>Contractul-cadru de distribuție</w:t>
            </w:r>
          </w:p>
        </w:tc>
        <w:tc>
          <w:tcPr>
            <w:tcW w:w="2552" w:type="dxa"/>
          </w:tcPr>
          <w:p w14:paraId="459D8C24" w14:textId="29E39084" w:rsidR="005A78DF" w:rsidRPr="00B060A3" w:rsidRDefault="005A78DF" w:rsidP="005A78DF">
            <w:pPr>
              <w:rPr>
                <w:lang w:val="ro-RO"/>
              </w:rPr>
            </w:pPr>
            <w:r>
              <w:rPr>
                <w:sz w:val="24"/>
                <w:szCs w:val="24"/>
              </w:rPr>
              <w:t>dezbateri interactive</w:t>
            </w:r>
            <w:r w:rsidRPr="00790605">
              <w:rPr>
                <w:sz w:val="24"/>
                <w:szCs w:val="24"/>
              </w:rPr>
              <w:t xml:space="preserve">, brainstorming, </w:t>
            </w:r>
            <w:r>
              <w:rPr>
                <w:sz w:val="24"/>
                <w:szCs w:val="24"/>
              </w:rPr>
              <w:t>rezolvare de spețe prin activități interactive,</w:t>
            </w:r>
            <w:r w:rsidRPr="00790605">
              <w:rPr>
                <w:sz w:val="24"/>
                <w:szCs w:val="24"/>
              </w:rPr>
              <w:t xml:space="preserve"> învățare în echipă</w:t>
            </w:r>
            <w:r>
              <w:rPr>
                <w:sz w:val="24"/>
                <w:szCs w:val="24"/>
              </w:rPr>
              <w:t>.</w:t>
            </w:r>
          </w:p>
        </w:tc>
        <w:tc>
          <w:tcPr>
            <w:tcW w:w="2562" w:type="dxa"/>
          </w:tcPr>
          <w:p w14:paraId="48162CD3" w14:textId="77777777" w:rsidR="005A78DF" w:rsidRPr="00B060A3" w:rsidRDefault="005A78DF" w:rsidP="005A78DF">
            <w:pPr>
              <w:rPr>
                <w:lang w:val="ro-RO"/>
              </w:rPr>
            </w:pPr>
          </w:p>
        </w:tc>
      </w:tr>
      <w:tr w:rsidR="005A78DF" w:rsidRPr="00B060A3" w14:paraId="63C9EB33" w14:textId="77777777" w:rsidTr="00C1331A">
        <w:tc>
          <w:tcPr>
            <w:tcW w:w="4786" w:type="dxa"/>
          </w:tcPr>
          <w:p w14:paraId="61210A41" w14:textId="5B092A2C" w:rsidR="005A78DF" w:rsidRPr="00B060A3" w:rsidRDefault="005A78DF" w:rsidP="005A78DF">
            <w:pPr>
              <w:autoSpaceDE w:val="0"/>
              <w:autoSpaceDN w:val="0"/>
              <w:ind w:left="34"/>
              <w:rPr>
                <w:bCs/>
                <w:lang w:val="ro-RO"/>
              </w:rPr>
            </w:pPr>
            <w:r>
              <w:rPr>
                <w:bCs/>
                <w:lang w:val="ro-RO"/>
              </w:rPr>
              <w:t>Contractul de franciză</w:t>
            </w:r>
          </w:p>
        </w:tc>
        <w:tc>
          <w:tcPr>
            <w:tcW w:w="2552" w:type="dxa"/>
          </w:tcPr>
          <w:p w14:paraId="4B933AA7" w14:textId="1A2BE20F" w:rsidR="005A78DF" w:rsidRPr="00B060A3" w:rsidRDefault="005A78DF" w:rsidP="005A78DF">
            <w:pPr>
              <w:rPr>
                <w:lang w:val="ro-RO"/>
              </w:rPr>
            </w:pPr>
            <w:r>
              <w:rPr>
                <w:sz w:val="24"/>
                <w:szCs w:val="24"/>
              </w:rPr>
              <w:t>dezbateri interactive</w:t>
            </w:r>
            <w:r w:rsidRPr="00790605">
              <w:rPr>
                <w:sz w:val="24"/>
                <w:szCs w:val="24"/>
              </w:rPr>
              <w:t xml:space="preserve">, brainstorming, </w:t>
            </w:r>
            <w:r>
              <w:rPr>
                <w:sz w:val="24"/>
                <w:szCs w:val="24"/>
              </w:rPr>
              <w:t xml:space="preserve">rezolvare de spețe prin </w:t>
            </w:r>
            <w:r>
              <w:rPr>
                <w:sz w:val="24"/>
                <w:szCs w:val="24"/>
              </w:rPr>
              <w:lastRenderedPageBreak/>
              <w:t>activități interactive,</w:t>
            </w:r>
            <w:r w:rsidRPr="00790605">
              <w:rPr>
                <w:sz w:val="24"/>
                <w:szCs w:val="24"/>
              </w:rPr>
              <w:t xml:space="preserve"> învățare în echipă</w:t>
            </w:r>
            <w:r>
              <w:rPr>
                <w:sz w:val="24"/>
                <w:szCs w:val="24"/>
              </w:rPr>
              <w:t>.</w:t>
            </w:r>
          </w:p>
        </w:tc>
        <w:tc>
          <w:tcPr>
            <w:tcW w:w="2562" w:type="dxa"/>
          </w:tcPr>
          <w:p w14:paraId="6A3DE6BE" w14:textId="77777777" w:rsidR="005A78DF" w:rsidRPr="00B060A3" w:rsidRDefault="005A78DF" w:rsidP="005A78DF">
            <w:pPr>
              <w:rPr>
                <w:lang w:val="ro-RO"/>
              </w:rPr>
            </w:pPr>
          </w:p>
        </w:tc>
      </w:tr>
      <w:tr w:rsidR="00001843" w:rsidRPr="00AE18A2" w14:paraId="7A1583E5" w14:textId="77777777" w:rsidTr="00C1331A">
        <w:tc>
          <w:tcPr>
            <w:tcW w:w="9900" w:type="dxa"/>
            <w:gridSpan w:val="3"/>
          </w:tcPr>
          <w:p w14:paraId="4231584E" w14:textId="46F80729" w:rsidR="00001843" w:rsidRPr="003574C1" w:rsidRDefault="00F1153A" w:rsidP="00001843">
            <w:pPr>
              <w:jc w:val="both"/>
              <w:rPr>
                <w:iCs/>
                <w:lang w:val="ro-RO"/>
              </w:rPr>
            </w:pPr>
            <w:r>
              <w:rPr>
                <w:iCs/>
                <w:lang w:val="ro-RO"/>
              </w:rPr>
              <w:t>Distribuția prin intermediari</w:t>
            </w:r>
          </w:p>
        </w:tc>
      </w:tr>
      <w:tr w:rsidR="00001843" w:rsidRPr="00B060A3" w14:paraId="0E1D73D1" w14:textId="77777777" w:rsidTr="00C1331A">
        <w:tc>
          <w:tcPr>
            <w:tcW w:w="4786" w:type="dxa"/>
            <w:vAlign w:val="center"/>
          </w:tcPr>
          <w:p w14:paraId="2671E70C" w14:textId="47A6C1FC" w:rsidR="00001843" w:rsidRPr="00B060A3" w:rsidRDefault="00001843" w:rsidP="00001843">
            <w:pPr>
              <w:rPr>
                <w:b/>
                <w:lang w:val="ro-RO"/>
              </w:rPr>
            </w:pPr>
            <w:r w:rsidRPr="00B060A3">
              <w:rPr>
                <w:b/>
                <w:lang w:val="ro-RO"/>
              </w:rPr>
              <w:t>8.3. TC</w:t>
            </w:r>
          </w:p>
        </w:tc>
        <w:tc>
          <w:tcPr>
            <w:tcW w:w="2552" w:type="dxa"/>
            <w:vAlign w:val="center"/>
          </w:tcPr>
          <w:p w14:paraId="7AB97EC3" w14:textId="77777777" w:rsidR="00001843" w:rsidRPr="00B060A3" w:rsidRDefault="00001843" w:rsidP="00001843">
            <w:pPr>
              <w:jc w:val="center"/>
              <w:rPr>
                <w:lang w:val="ro-RO"/>
              </w:rPr>
            </w:pPr>
            <w:r w:rsidRPr="00B060A3">
              <w:rPr>
                <w:lang w:val="ro-RO"/>
              </w:rPr>
              <w:t>Metode de transmitere a informaţiei</w:t>
            </w:r>
          </w:p>
        </w:tc>
        <w:tc>
          <w:tcPr>
            <w:tcW w:w="2562" w:type="dxa"/>
            <w:vAlign w:val="center"/>
          </w:tcPr>
          <w:p w14:paraId="39410304" w14:textId="77777777" w:rsidR="00001843" w:rsidRPr="00B060A3" w:rsidRDefault="00001843" w:rsidP="00001843">
            <w:pPr>
              <w:jc w:val="center"/>
              <w:rPr>
                <w:lang w:val="ro-RO"/>
              </w:rPr>
            </w:pPr>
            <w:r w:rsidRPr="00B060A3">
              <w:rPr>
                <w:lang w:val="ro-RO"/>
              </w:rPr>
              <w:t>Observaţii</w:t>
            </w:r>
          </w:p>
        </w:tc>
      </w:tr>
      <w:tr w:rsidR="00001843" w:rsidRPr="00B060A3" w14:paraId="3B7A003B" w14:textId="77777777" w:rsidTr="00C1331A">
        <w:tc>
          <w:tcPr>
            <w:tcW w:w="4786" w:type="dxa"/>
          </w:tcPr>
          <w:p w14:paraId="1AF0D7B8" w14:textId="7027057D" w:rsidR="00001843" w:rsidRPr="005A78DF" w:rsidRDefault="005A78DF" w:rsidP="00001843">
            <w:pPr>
              <w:rPr>
                <w:bCs/>
                <w:lang w:val="ro-RO"/>
              </w:rPr>
            </w:pPr>
            <w:r w:rsidRPr="005A78DF">
              <w:rPr>
                <w:bCs/>
                <w:lang w:val="ro-RO"/>
              </w:rPr>
              <w:t>Clauzele de randament</w:t>
            </w:r>
          </w:p>
        </w:tc>
        <w:tc>
          <w:tcPr>
            <w:tcW w:w="2552" w:type="dxa"/>
          </w:tcPr>
          <w:p w14:paraId="24906990" w14:textId="77777777" w:rsidR="00001843" w:rsidRPr="00B060A3" w:rsidRDefault="00001843" w:rsidP="00001843">
            <w:pPr>
              <w:rPr>
                <w:lang w:val="ro-RO"/>
              </w:rPr>
            </w:pPr>
          </w:p>
        </w:tc>
        <w:tc>
          <w:tcPr>
            <w:tcW w:w="2562" w:type="dxa"/>
          </w:tcPr>
          <w:p w14:paraId="532E8A3C" w14:textId="77777777" w:rsidR="00001843" w:rsidRPr="00B060A3" w:rsidRDefault="00001843" w:rsidP="00001843">
            <w:pPr>
              <w:rPr>
                <w:lang w:val="ro-RO"/>
              </w:rPr>
            </w:pPr>
          </w:p>
        </w:tc>
      </w:tr>
      <w:tr w:rsidR="00001843" w:rsidRPr="00B060A3" w14:paraId="5783BA3E" w14:textId="77777777" w:rsidTr="00C1331A">
        <w:tc>
          <w:tcPr>
            <w:tcW w:w="4786" w:type="dxa"/>
          </w:tcPr>
          <w:p w14:paraId="5267A881" w14:textId="02D77FCE" w:rsidR="00001843" w:rsidRPr="005A78DF" w:rsidRDefault="005A78DF" w:rsidP="00001843">
            <w:pPr>
              <w:rPr>
                <w:bCs/>
                <w:lang w:val="ro-RO"/>
              </w:rPr>
            </w:pPr>
            <w:r w:rsidRPr="005A78DF">
              <w:rPr>
                <w:bCs/>
                <w:lang w:val="ro-RO"/>
              </w:rPr>
              <w:t>Conceptul de know-how</w:t>
            </w:r>
          </w:p>
        </w:tc>
        <w:tc>
          <w:tcPr>
            <w:tcW w:w="2552" w:type="dxa"/>
          </w:tcPr>
          <w:p w14:paraId="6DB84B3B" w14:textId="77777777" w:rsidR="00001843" w:rsidRPr="00B060A3" w:rsidRDefault="00001843" w:rsidP="00001843">
            <w:pPr>
              <w:rPr>
                <w:lang w:val="ro-RO"/>
              </w:rPr>
            </w:pPr>
          </w:p>
        </w:tc>
        <w:tc>
          <w:tcPr>
            <w:tcW w:w="2562" w:type="dxa"/>
          </w:tcPr>
          <w:p w14:paraId="522B05A0" w14:textId="77777777" w:rsidR="00001843" w:rsidRPr="00B060A3" w:rsidRDefault="00001843" w:rsidP="00001843">
            <w:pPr>
              <w:rPr>
                <w:lang w:val="ro-RO"/>
              </w:rPr>
            </w:pPr>
          </w:p>
        </w:tc>
      </w:tr>
      <w:tr w:rsidR="00001843" w:rsidRPr="00D976AA" w14:paraId="26FF2A18" w14:textId="77777777" w:rsidTr="00C1331A">
        <w:tc>
          <w:tcPr>
            <w:tcW w:w="4786" w:type="dxa"/>
          </w:tcPr>
          <w:p w14:paraId="738CC4AC" w14:textId="5FBB1391" w:rsidR="00001843" w:rsidRPr="005A78DF" w:rsidRDefault="005A78DF" w:rsidP="00001843">
            <w:pPr>
              <w:rPr>
                <w:bCs/>
                <w:lang w:val="ro-RO"/>
              </w:rPr>
            </w:pPr>
            <w:r w:rsidRPr="005A78DF">
              <w:rPr>
                <w:bCs/>
                <w:lang w:val="ro-RO"/>
              </w:rPr>
              <w:t>Indemnizația la contractul de agenție</w:t>
            </w:r>
          </w:p>
        </w:tc>
        <w:tc>
          <w:tcPr>
            <w:tcW w:w="2552" w:type="dxa"/>
          </w:tcPr>
          <w:p w14:paraId="7A61E6C1" w14:textId="77777777" w:rsidR="00001843" w:rsidRPr="00B060A3" w:rsidRDefault="00001843" w:rsidP="00001843">
            <w:pPr>
              <w:rPr>
                <w:lang w:val="ro-RO"/>
              </w:rPr>
            </w:pPr>
          </w:p>
        </w:tc>
        <w:tc>
          <w:tcPr>
            <w:tcW w:w="2562" w:type="dxa"/>
          </w:tcPr>
          <w:p w14:paraId="18DE6616" w14:textId="77777777" w:rsidR="00001843" w:rsidRPr="00B060A3" w:rsidRDefault="00001843" w:rsidP="00001843">
            <w:pPr>
              <w:rPr>
                <w:lang w:val="ro-RO"/>
              </w:rPr>
            </w:pPr>
          </w:p>
        </w:tc>
      </w:tr>
      <w:tr w:rsidR="00001843" w:rsidRPr="00AE18A2" w14:paraId="0175EC68" w14:textId="77777777" w:rsidTr="00C1331A">
        <w:tc>
          <w:tcPr>
            <w:tcW w:w="9900" w:type="dxa"/>
            <w:gridSpan w:val="3"/>
          </w:tcPr>
          <w:p w14:paraId="25FE94DD" w14:textId="77777777" w:rsidR="00001843" w:rsidRPr="00B060A3" w:rsidRDefault="00001843" w:rsidP="00001843">
            <w:pPr>
              <w:rPr>
                <w:lang w:val="ro-RO"/>
              </w:rPr>
            </w:pPr>
            <w:r w:rsidRPr="00B060A3">
              <w:rPr>
                <w:lang w:val="ro-RO"/>
              </w:rPr>
              <w:t>Bibliografie</w:t>
            </w:r>
            <w:r>
              <w:rPr>
                <w:lang w:val="ro-RO"/>
              </w:rPr>
              <w:t>:</w:t>
            </w:r>
          </w:p>
          <w:p w14:paraId="51652458" w14:textId="77777777" w:rsidR="005A78DF" w:rsidRPr="005C5606" w:rsidRDefault="005A78DF" w:rsidP="005A78DF">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sidRPr="005C5606">
              <w:rPr>
                <w:rFonts w:ascii="Times New Roman" w:eastAsia="Calibri" w:hAnsi="Times New Roman" w:cs="Times New Roman"/>
                <w:b/>
                <w:sz w:val="24"/>
                <w:szCs w:val="24"/>
              </w:rPr>
              <w:t xml:space="preserve">Cursul </w:t>
            </w:r>
            <w:r>
              <w:rPr>
                <w:rFonts w:ascii="Times New Roman" w:eastAsia="Calibri" w:hAnsi="Times New Roman" w:cs="Times New Roman"/>
                <w:b/>
                <w:sz w:val="24"/>
                <w:szCs w:val="24"/>
              </w:rPr>
              <w:t>elaborat în tehnologia ID;</w:t>
            </w:r>
          </w:p>
          <w:p w14:paraId="30301FC2" w14:textId="77777777" w:rsidR="005A78DF" w:rsidRPr="005C5606" w:rsidRDefault="005A78DF" w:rsidP="005A78DF">
            <w:pPr>
              <w:numPr>
                <w:ilvl w:val="0"/>
                <w:numId w:val="7"/>
              </w:numPr>
              <w:tabs>
                <w:tab w:val="left" w:pos="-3240"/>
              </w:tabs>
              <w:spacing w:line="276" w:lineRule="auto"/>
              <w:rPr>
                <w:rFonts w:eastAsia="Calibri"/>
                <w:b/>
                <w:sz w:val="24"/>
                <w:szCs w:val="24"/>
              </w:rPr>
            </w:pPr>
            <w:r w:rsidRPr="005C5606">
              <w:rPr>
                <w:rFonts w:eastAsia="Calibri"/>
                <w:b/>
                <w:sz w:val="24"/>
                <w:szCs w:val="24"/>
              </w:rPr>
              <w:t>Legislaţie şi jurisprudenţă:</w:t>
            </w:r>
          </w:p>
          <w:p w14:paraId="32A1BA54" w14:textId="244C11AD" w:rsidR="00001843" w:rsidRPr="005A78DF" w:rsidRDefault="005A78DF" w:rsidP="00001843">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Codul civil</w:t>
            </w:r>
            <w:r w:rsidRPr="005C5606">
              <w:rPr>
                <w:rFonts w:ascii="Times New Roman" w:eastAsia="Calibri" w:hAnsi="Times New Roman" w:cs="Times New Roman"/>
                <w:sz w:val="24"/>
                <w:szCs w:val="24"/>
              </w:rPr>
              <w:t>;</w:t>
            </w:r>
          </w:p>
        </w:tc>
      </w:tr>
      <w:tr w:rsidR="00001843" w:rsidRPr="00B060A3" w14:paraId="39219523" w14:textId="77777777" w:rsidTr="00C1331A">
        <w:tc>
          <w:tcPr>
            <w:tcW w:w="4786" w:type="dxa"/>
          </w:tcPr>
          <w:p w14:paraId="23FAF4A0" w14:textId="7E3A3E14" w:rsidR="00001843" w:rsidRPr="00B060A3" w:rsidRDefault="00001843" w:rsidP="00001843">
            <w:pPr>
              <w:rPr>
                <w:b/>
                <w:lang w:val="ro-RO"/>
              </w:rPr>
            </w:pPr>
            <w:r w:rsidRPr="00B060A3">
              <w:rPr>
                <w:b/>
                <w:lang w:val="ro-RO"/>
              </w:rPr>
              <w:t>8.4. AA</w:t>
            </w:r>
          </w:p>
        </w:tc>
        <w:tc>
          <w:tcPr>
            <w:tcW w:w="2552" w:type="dxa"/>
            <w:vAlign w:val="center"/>
          </w:tcPr>
          <w:p w14:paraId="6D87635C" w14:textId="77777777" w:rsidR="00001843" w:rsidRPr="00B060A3" w:rsidRDefault="00001843" w:rsidP="00001843">
            <w:pPr>
              <w:jc w:val="center"/>
              <w:rPr>
                <w:lang w:val="ro-RO"/>
              </w:rPr>
            </w:pPr>
            <w:r w:rsidRPr="00B060A3">
              <w:rPr>
                <w:lang w:val="ro-RO"/>
              </w:rPr>
              <w:t>Metode de predare-învăţare</w:t>
            </w:r>
          </w:p>
        </w:tc>
        <w:tc>
          <w:tcPr>
            <w:tcW w:w="2562" w:type="dxa"/>
            <w:vAlign w:val="center"/>
          </w:tcPr>
          <w:p w14:paraId="7DFB9F77" w14:textId="77777777" w:rsidR="00001843" w:rsidRPr="00B060A3" w:rsidRDefault="00001843" w:rsidP="00001843">
            <w:pPr>
              <w:jc w:val="center"/>
              <w:rPr>
                <w:lang w:val="ro-RO"/>
              </w:rPr>
            </w:pPr>
            <w:r w:rsidRPr="00B060A3">
              <w:rPr>
                <w:lang w:val="ro-RO"/>
              </w:rPr>
              <w:t>Observaţii</w:t>
            </w:r>
          </w:p>
        </w:tc>
      </w:tr>
      <w:tr w:rsidR="00001843" w:rsidRPr="00B060A3" w14:paraId="561DB65C" w14:textId="77777777" w:rsidTr="00C1331A">
        <w:tc>
          <w:tcPr>
            <w:tcW w:w="4786" w:type="dxa"/>
          </w:tcPr>
          <w:p w14:paraId="586331C3" w14:textId="77777777" w:rsidR="00001843" w:rsidRPr="00B060A3" w:rsidRDefault="00001843" w:rsidP="00001843">
            <w:pPr>
              <w:rPr>
                <w:b/>
                <w:lang w:val="ro-RO"/>
              </w:rPr>
            </w:pPr>
          </w:p>
        </w:tc>
        <w:tc>
          <w:tcPr>
            <w:tcW w:w="2552" w:type="dxa"/>
          </w:tcPr>
          <w:p w14:paraId="7078DBB4" w14:textId="77777777" w:rsidR="00001843" w:rsidRPr="00B060A3" w:rsidRDefault="00001843" w:rsidP="00001843">
            <w:pPr>
              <w:rPr>
                <w:lang w:val="ro-RO"/>
              </w:rPr>
            </w:pPr>
          </w:p>
        </w:tc>
        <w:tc>
          <w:tcPr>
            <w:tcW w:w="2562" w:type="dxa"/>
          </w:tcPr>
          <w:p w14:paraId="67918EBC" w14:textId="77777777" w:rsidR="00001843" w:rsidRPr="00B060A3" w:rsidRDefault="00001843" w:rsidP="00001843">
            <w:pPr>
              <w:rPr>
                <w:lang w:val="ro-RO"/>
              </w:rPr>
            </w:pPr>
          </w:p>
        </w:tc>
      </w:tr>
      <w:tr w:rsidR="00001843" w:rsidRPr="00B060A3" w14:paraId="46194F6C" w14:textId="77777777" w:rsidTr="00C1331A">
        <w:tc>
          <w:tcPr>
            <w:tcW w:w="4786" w:type="dxa"/>
          </w:tcPr>
          <w:p w14:paraId="4CE9CF1F" w14:textId="77777777" w:rsidR="00001843" w:rsidRPr="00B060A3" w:rsidRDefault="00001843" w:rsidP="00001843">
            <w:pPr>
              <w:rPr>
                <w:b/>
                <w:lang w:val="ro-RO"/>
              </w:rPr>
            </w:pPr>
          </w:p>
        </w:tc>
        <w:tc>
          <w:tcPr>
            <w:tcW w:w="2552" w:type="dxa"/>
          </w:tcPr>
          <w:p w14:paraId="40BBC116" w14:textId="77777777" w:rsidR="00001843" w:rsidRPr="00B060A3" w:rsidRDefault="00001843" w:rsidP="00001843">
            <w:pPr>
              <w:rPr>
                <w:lang w:val="ro-RO"/>
              </w:rPr>
            </w:pPr>
          </w:p>
        </w:tc>
        <w:tc>
          <w:tcPr>
            <w:tcW w:w="2562" w:type="dxa"/>
          </w:tcPr>
          <w:p w14:paraId="7DEB4740" w14:textId="77777777" w:rsidR="00001843" w:rsidRPr="00B060A3" w:rsidRDefault="00001843" w:rsidP="00001843">
            <w:pPr>
              <w:rPr>
                <w:lang w:val="ro-RO"/>
              </w:rPr>
            </w:pPr>
          </w:p>
        </w:tc>
      </w:tr>
      <w:tr w:rsidR="00001843" w:rsidRPr="00B060A3" w14:paraId="69E0FBF4" w14:textId="77777777" w:rsidTr="00C1331A">
        <w:tc>
          <w:tcPr>
            <w:tcW w:w="4786" w:type="dxa"/>
          </w:tcPr>
          <w:p w14:paraId="5408AEBC" w14:textId="77777777" w:rsidR="00001843" w:rsidRPr="00B060A3" w:rsidRDefault="00001843" w:rsidP="00001843">
            <w:pPr>
              <w:rPr>
                <w:b/>
                <w:lang w:val="ro-RO"/>
              </w:rPr>
            </w:pPr>
          </w:p>
        </w:tc>
        <w:tc>
          <w:tcPr>
            <w:tcW w:w="2552" w:type="dxa"/>
          </w:tcPr>
          <w:p w14:paraId="6C244D98" w14:textId="77777777" w:rsidR="00001843" w:rsidRPr="00B060A3" w:rsidRDefault="00001843" w:rsidP="00001843">
            <w:pPr>
              <w:rPr>
                <w:lang w:val="ro-RO"/>
              </w:rPr>
            </w:pPr>
          </w:p>
        </w:tc>
        <w:tc>
          <w:tcPr>
            <w:tcW w:w="2562" w:type="dxa"/>
          </w:tcPr>
          <w:p w14:paraId="47C19E41" w14:textId="77777777" w:rsidR="00001843" w:rsidRPr="00B060A3" w:rsidRDefault="00001843" w:rsidP="00001843">
            <w:pPr>
              <w:rPr>
                <w:lang w:val="ro-RO"/>
              </w:rPr>
            </w:pPr>
          </w:p>
        </w:tc>
      </w:tr>
      <w:tr w:rsidR="00001843" w:rsidRPr="00AE18A2" w14:paraId="423A8AE3" w14:textId="77777777" w:rsidTr="00C1331A">
        <w:tc>
          <w:tcPr>
            <w:tcW w:w="9900" w:type="dxa"/>
            <w:gridSpan w:val="3"/>
          </w:tcPr>
          <w:p w14:paraId="772E9F65" w14:textId="77777777" w:rsidR="00001843" w:rsidRPr="00B060A3" w:rsidRDefault="00001843" w:rsidP="00001843">
            <w:pPr>
              <w:rPr>
                <w:lang w:val="ro-RO"/>
              </w:rPr>
            </w:pPr>
            <w:r w:rsidRPr="00B060A3">
              <w:rPr>
                <w:lang w:val="ro-RO"/>
              </w:rPr>
              <w:t>Bibliografie</w:t>
            </w:r>
            <w:r>
              <w:rPr>
                <w:lang w:val="ro-RO"/>
              </w:rPr>
              <w:t>:</w:t>
            </w:r>
          </w:p>
          <w:p w14:paraId="76116C57" w14:textId="77777777" w:rsidR="005A78DF" w:rsidRPr="005C5606" w:rsidRDefault="005A78DF" w:rsidP="005A78DF">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sidRPr="005C5606">
              <w:rPr>
                <w:rFonts w:ascii="Times New Roman" w:eastAsia="Calibri" w:hAnsi="Times New Roman" w:cs="Times New Roman"/>
                <w:b/>
                <w:sz w:val="24"/>
                <w:szCs w:val="24"/>
              </w:rPr>
              <w:t xml:space="preserve">Cursul </w:t>
            </w:r>
            <w:r>
              <w:rPr>
                <w:rFonts w:ascii="Times New Roman" w:eastAsia="Calibri" w:hAnsi="Times New Roman" w:cs="Times New Roman"/>
                <w:b/>
                <w:sz w:val="24"/>
                <w:szCs w:val="24"/>
              </w:rPr>
              <w:t>elaborat în tehnologia ID;</w:t>
            </w:r>
          </w:p>
          <w:p w14:paraId="15763314" w14:textId="77777777" w:rsidR="005A78DF" w:rsidRPr="005C5606" w:rsidRDefault="005A78DF" w:rsidP="005A78DF">
            <w:pPr>
              <w:numPr>
                <w:ilvl w:val="0"/>
                <w:numId w:val="7"/>
              </w:numPr>
              <w:tabs>
                <w:tab w:val="left" w:pos="-3240"/>
              </w:tabs>
              <w:spacing w:line="276" w:lineRule="auto"/>
              <w:rPr>
                <w:rFonts w:eastAsia="Calibri"/>
                <w:b/>
                <w:sz w:val="24"/>
                <w:szCs w:val="24"/>
              </w:rPr>
            </w:pPr>
            <w:r w:rsidRPr="005C5606">
              <w:rPr>
                <w:rFonts w:eastAsia="Calibri"/>
                <w:b/>
                <w:sz w:val="24"/>
                <w:szCs w:val="24"/>
              </w:rPr>
              <w:t>Legislaţie şi jurisprudenţă:</w:t>
            </w:r>
          </w:p>
          <w:p w14:paraId="52A5EB23" w14:textId="48D64B40" w:rsidR="00001843" w:rsidRPr="005A78DF" w:rsidRDefault="005A78DF" w:rsidP="00001843">
            <w:pPr>
              <w:pStyle w:val="ListParagraph"/>
              <w:numPr>
                <w:ilvl w:val="0"/>
                <w:numId w:val="7"/>
              </w:numPr>
              <w:tabs>
                <w:tab w:val="left" w:pos="-3240"/>
              </w:tabs>
              <w:spacing w:after="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Codul civil</w:t>
            </w:r>
            <w:r w:rsidRPr="005C5606">
              <w:rPr>
                <w:rFonts w:ascii="Times New Roman" w:eastAsia="Calibri" w:hAnsi="Times New Roman" w:cs="Times New Roman"/>
                <w:sz w:val="24"/>
                <w:szCs w:val="24"/>
              </w:rPr>
              <w:t>;</w:t>
            </w: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D976AA" w14:paraId="53AB55B0" w14:textId="77777777" w:rsidTr="00C1331A">
        <w:tc>
          <w:tcPr>
            <w:tcW w:w="9900" w:type="dxa"/>
          </w:tcPr>
          <w:p w14:paraId="1BE8F929" w14:textId="22DB562D" w:rsidR="00DF5C86" w:rsidRPr="00122A39" w:rsidRDefault="00122A39" w:rsidP="00C1331A">
            <w:pPr>
              <w:jc w:val="both"/>
              <w:rPr>
                <w:b/>
                <w:lang w:val="ro-RO"/>
              </w:rPr>
            </w:pPr>
            <w:r w:rsidRPr="00D976AA">
              <w:rPr>
                <w:lang w:val="ro-RO"/>
              </w:rPr>
              <w:t xml:space="preserve">Temele de curs și seminar propuse au în vedere necesitatea tratării integrale a materiei, având caracter de actualitate în cercetarea fundamentală și aplicativă din domeniul dreptului civil, iar abordarea lor în cadrul acestei discipline se bazează pe reglementările în vigoare și pe evoluțiile doctrinare și jurisprudențiale contemporane. </w:t>
            </w:r>
            <w:r w:rsidRPr="00D976AA">
              <w:rPr>
                <w:lang w:val="it-IT"/>
              </w:rPr>
              <w:t>Deopotrivă, tematica disciplinei acoperă toate aspectele majore relevante din perspectiva înțelegerii raporturilor de distribuție, în raport de standardele comunității profesionale.</w:t>
            </w:r>
          </w:p>
        </w:tc>
      </w:tr>
    </w:tbl>
    <w:p w14:paraId="6F0318D3" w14:textId="77777777" w:rsidR="00DF5C86" w:rsidRPr="00B060A3" w:rsidRDefault="00DF5C86" w:rsidP="00DF5C86">
      <w:pPr>
        <w:rPr>
          <w:b/>
          <w:lang w:val="ro-RO"/>
        </w:rPr>
      </w:pPr>
    </w:p>
    <w:p w14:paraId="64DC5953" w14:textId="77777777" w:rsidR="00220B6A" w:rsidRDefault="00220B6A" w:rsidP="00DF5C86">
      <w:pPr>
        <w:rPr>
          <w:b/>
          <w:lang w:val="ro-RO"/>
        </w:rPr>
      </w:pPr>
    </w:p>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5CE42BC6" w14:textId="77777777" w:rsidTr="00C1331A">
        <w:tc>
          <w:tcPr>
            <w:tcW w:w="2520"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66032D" w:rsidRPr="00B060A3" w14:paraId="12FD83F8" w14:textId="77777777" w:rsidTr="00C1331A">
        <w:tc>
          <w:tcPr>
            <w:tcW w:w="2520" w:type="dxa"/>
          </w:tcPr>
          <w:p w14:paraId="387028AB" w14:textId="77777777" w:rsidR="0066032D" w:rsidRPr="00B060A3" w:rsidRDefault="0066032D" w:rsidP="0066032D">
            <w:pPr>
              <w:rPr>
                <w:b/>
                <w:lang w:val="ro-RO"/>
              </w:rPr>
            </w:pPr>
            <w:r>
              <w:rPr>
                <w:b/>
                <w:lang w:val="ro-RO"/>
              </w:rPr>
              <w:t>10.4.</w:t>
            </w:r>
            <w:r w:rsidRPr="00B060A3">
              <w:rPr>
                <w:b/>
                <w:lang w:val="ro-RO"/>
              </w:rPr>
              <w:t xml:space="preserve"> </w:t>
            </w:r>
            <w:r>
              <w:rPr>
                <w:b/>
                <w:lang w:val="ro-RO"/>
              </w:rPr>
              <w:t>AI, SI</w:t>
            </w:r>
          </w:p>
        </w:tc>
        <w:tc>
          <w:tcPr>
            <w:tcW w:w="329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tblGrid>
            <w:tr w:rsidR="0066032D" w:rsidRPr="00D976AA" w14:paraId="1B62A323" w14:textId="77777777" w:rsidTr="00A64698">
              <w:trPr>
                <w:trHeight w:val="276"/>
              </w:trPr>
              <w:tc>
                <w:tcPr>
                  <w:tcW w:w="2828" w:type="dxa"/>
                  <w:vMerge w:val="restart"/>
                  <w:tcBorders>
                    <w:top w:val="single" w:sz="4" w:space="0" w:color="auto"/>
                    <w:left w:val="single" w:sz="4" w:space="0" w:color="auto"/>
                    <w:right w:val="single" w:sz="4" w:space="0" w:color="auto"/>
                  </w:tcBorders>
                  <w:shd w:val="clear" w:color="auto" w:fill="D9D9D9"/>
                </w:tcPr>
                <w:p w14:paraId="038A940C" w14:textId="77777777" w:rsidR="0066032D" w:rsidRPr="00D976AA" w:rsidRDefault="0066032D" w:rsidP="0066032D">
                  <w:pPr>
                    <w:jc w:val="both"/>
                    <w:rPr>
                      <w:sz w:val="24"/>
                      <w:szCs w:val="24"/>
                      <w:lang w:val="it-IT"/>
                    </w:rPr>
                  </w:pPr>
                  <w:r w:rsidRPr="00D976AA">
                    <w:rPr>
                      <w:sz w:val="24"/>
                      <w:szCs w:val="24"/>
                      <w:lang w:val="it-IT"/>
                    </w:rPr>
                    <w:t>Nivelul de cunoaștere și înțelegere a materiei studiate, în raport de capacitatea de prezentare și utilizare adecvată a instituțiilor specifice raporturilor de distribuție și a conceptelor de specialitate;</w:t>
                  </w:r>
                </w:p>
                <w:p w14:paraId="765E5152" w14:textId="77777777" w:rsidR="0066032D" w:rsidRPr="00D976AA" w:rsidRDefault="0066032D" w:rsidP="0066032D">
                  <w:pPr>
                    <w:jc w:val="both"/>
                    <w:rPr>
                      <w:sz w:val="24"/>
                      <w:szCs w:val="24"/>
                      <w:lang w:val="it-IT"/>
                    </w:rPr>
                  </w:pPr>
                  <w:r w:rsidRPr="00D976AA">
                    <w:rPr>
                      <w:sz w:val="24"/>
                      <w:szCs w:val="24"/>
                      <w:lang w:val="it-IT"/>
                    </w:rPr>
                    <w:t>Rezolvarea de cazuri practice, după modelul celor propuse și analizate la curs şi seminar.</w:t>
                  </w:r>
                </w:p>
              </w:tc>
            </w:tr>
            <w:tr w:rsidR="0066032D" w:rsidRPr="00D976AA" w14:paraId="0E13E306" w14:textId="77777777" w:rsidTr="00A64698">
              <w:trPr>
                <w:trHeight w:val="276"/>
              </w:trPr>
              <w:tc>
                <w:tcPr>
                  <w:tcW w:w="2828" w:type="dxa"/>
                  <w:vMerge/>
                  <w:tcBorders>
                    <w:left w:val="single" w:sz="4" w:space="0" w:color="auto"/>
                    <w:bottom w:val="single" w:sz="4" w:space="0" w:color="auto"/>
                    <w:right w:val="single" w:sz="4" w:space="0" w:color="auto"/>
                  </w:tcBorders>
                  <w:shd w:val="clear" w:color="auto" w:fill="D9D9D9"/>
                </w:tcPr>
                <w:p w14:paraId="3219425E" w14:textId="77777777" w:rsidR="0066032D" w:rsidRPr="00D976AA" w:rsidRDefault="0066032D" w:rsidP="0066032D">
                  <w:pPr>
                    <w:jc w:val="both"/>
                    <w:rPr>
                      <w:sz w:val="24"/>
                      <w:szCs w:val="24"/>
                      <w:lang w:val="it-IT"/>
                    </w:rPr>
                  </w:pPr>
                </w:p>
              </w:tc>
            </w:tr>
            <w:tr w:rsidR="0066032D" w:rsidRPr="00D3333B" w14:paraId="2F6CE3EF" w14:textId="77777777" w:rsidTr="00A64698">
              <w:trPr>
                <w:trHeight w:val="562"/>
              </w:trPr>
              <w:tc>
                <w:tcPr>
                  <w:tcW w:w="2828" w:type="dxa"/>
                  <w:tcBorders>
                    <w:top w:val="single" w:sz="4" w:space="0" w:color="auto"/>
                    <w:left w:val="single" w:sz="4" w:space="0" w:color="auto"/>
                    <w:right w:val="single" w:sz="4" w:space="0" w:color="auto"/>
                  </w:tcBorders>
                  <w:shd w:val="clear" w:color="auto" w:fill="D9D9D9"/>
                </w:tcPr>
                <w:p w14:paraId="2BF90C9C" w14:textId="77777777" w:rsidR="0066032D" w:rsidRPr="00D976AA" w:rsidRDefault="0066032D" w:rsidP="0066032D">
                  <w:pPr>
                    <w:jc w:val="both"/>
                    <w:rPr>
                      <w:sz w:val="24"/>
                      <w:szCs w:val="24"/>
                      <w:lang w:val="it-IT"/>
                    </w:rPr>
                  </w:pPr>
                  <w:r w:rsidRPr="00D976AA">
                    <w:rPr>
                      <w:sz w:val="24"/>
                      <w:szCs w:val="24"/>
                      <w:lang w:val="it-IT"/>
                    </w:rPr>
                    <w:t>Nivelul de cunoaștere și înțelegere a materiei;</w:t>
                  </w:r>
                </w:p>
                <w:p w14:paraId="0C6595B1" w14:textId="77777777" w:rsidR="0066032D" w:rsidRPr="00D976AA" w:rsidRDefault="0066032D" w:rsidP="0066032D">
                  <w:pPr>
                    <w:jc w:val="both"/>
                    <w:rPr>
                      <w:sz w:val="24"/>
                      <w:szCs w:val="24"/>
                      <w:lang w:val="it-IT"/>
                    </w:rPr>
                  </w:pPr>
                  <w:r w:rsidRPr="00D976AA">
                    <w:rPr>
                      <w:sz w:val="24"/>
                      <w:szCs w:val="24"/>
                      <w:lang w:val="it-IT"/>
                    </w:rPr>
                    <w:t>Capacitatea de a utiliza în mod adecvat conceptele studiate;</w:t>
                  </w:r>
                </w:p>
                <w:p w14:paraId="302C52B0" w14:textId="77777777" w:rsidR="0066032D" w:rsidRPr="00D3333B" w:rsidRDefault="0066032D" w:rsidP="0066032D">
                  <w:pPr>
                    <w:jc w:val="both"/>
                    <w:rPr>
                      <w:sz w:val="24"/>
                      <w:szCs w:val="24"/>
                    </w:rPr>
                  </w:pPr>
                  <w:r w:rsidRPr="00D3333B">
                    <w:rPr>
                      <w:sz w:val="24"/>
                      <w:szCs w:val="24"/>
                    </w:rPr>
                    <w:lastRenderedPageBreak/>
                    <w:t>Modul de abordare și de rezolvare a cazurilor practice propuse.</w:t>
                  </w:r>
                </w:p>
              </w:tc>
            </w:tr>
          </w:tbl>
          <w:p w14:paraId="41D4FB84" w14:textId="77777777" w:rsidR="0066032D" w:rsidRPr="00B060A3" w:rsidRDefault="0066032D" w:rsidP="0066032D">
            <w:pPr>
              <w:rPr>
                <w:lang w:val="ro-RO"/>
              </w:rPr>
            </w:pPr>
          </w:p>
        </w:tc>
        <w:tc>
          <w:tcPr>
            <w:tcW w:w="2835" w:type="dxa"/>
          </w:tcPr>
          <w:p w14:paraId="22C1D72A" w14:textId="539EB9A4" w:rsidR="0066032D" w:rsidRPr="00B060A3" w:rsidRDefault="0066032D" w:rsidP="0066032D">
            <w:pPr>
              <w:jc w:val="center"/>
              <w:rPr>
                <w:lang w:val="ro-RO"/>
              </w:rPr>
            </w:pPr>
            <w:r>
              <w:rPr>
                <w:lang w:val="ro-RO"/>
              </w:rPr>
              <w:lastRenderedPageBreak/>
              <w:t>Examen scris</w:t>
            </w:r>
          </w:p>
        </w:tc>
        <w:tc>
          <w:tcPr>
            <w:tcW w:w="1253" w:type="dxa"/>
          </w:tcPr>
          <w:p w14:paraId="0168226E" w14:textId="428BE6C9" w:rsidR="0066032D" w:rsidRPr="00B060A3" w:rsidRDefault="0066032D" w:rsidP="0066032D">
            <w:pPr>
              <w:jc w:val="center"/>
              <w:rPr>
                <w:lang w:val="ro-RO"/>
              </w:rPr>
            </w:pPr>
            <w:r>
              <w:rPr>
                <w:lang w:val="ro-RO"/>
              </w:rPr>
              <w:t>80%</w:t>
            </w:r>
          </w:p>
        </w:tc>
      </w:tr>
      <w:tr w:rsidR="0066032D" w:rsidRPr="00B060A3" w14:paraId="123CE496" w14:textId="77777777" w:rsidTr="00C1331A">
        <w:tc>
          <w:tcPr>
            <w:tcW w:w="2520" w:type="dxa"/>
          </w:tcPr>
          <w:p w14:paraId="22BC88CE" w14:textId="77777777" w:rsidR="0066032D" w:rsidRPr="00B060A3" w:rsidRDefault="0066032D" w:rsidP="0066032D">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tblGrid>
            <w:tr w:rsidR="0066032D" w:rsidRPr="00D976AA" w14:paraId="6595A04F" w14:textId="77777777" w:rsidTr="00A64698">
              <w:trPr>
                <w:trHeight w:val="276"/>
              </w:trPr>
              <w:tc>
                <w:tcPr>
                  <w:tcW w:w="2828" w:type="dxa"/>
                  <w:vMerge w:val="restart"/>
                  <w:tcBorders>
                    <w:top w:val="single" w:sz="4" w:space="0" w:color="auto"/>
                    <w:left w:val="single" w:sz="4" w:space="0" w:color="auto"/>
                    <w:right w:val="single" w:sz="4" w:space="0" w:color="auto"/>
                  </w:tcBorders>
                  <w:shd w:val="clear" w:color="auto" w:fill="D9D9D9"/>
                </w:tcPr>
                <w:p w14:paraId="7F7111ED" w14:textId="77777777" w:rsidR="0066032D" w:rsidRPr="00D976AA" w:rsidRDefault="0066032D" w:rsidP="0066032D">
                  <w:pPr>
                    <w:jc w:val="both"/>
                    <w:rPr>
                      <w:sz w:val="24"/>
                      <w:szCs w:val="24"/>
                      <w:lang w:val="it-IT"/>
                    </w:rPr>
                  </w:pPr>
                  <w:r w:rsidRPr="00D976AA">
                    <w:rPr>
                      <w:sz w:val="24"/>
                      <w:szCs w:val="24"/>
                      <w:lang w:val="it-IT"/>
                    </w:rPr>
                    <w:t>Nivelul de cunoaștere și înțelegere a materiei studiate, în raport de capacitatea de prezentare și utilizare adecvată a instituțiilor specifice raporturilor de distribuție și a conceptelor de specialitate;</w:t>
                  </w:r>
                </w:p>
                <w:p w14:paraId="2FC9A397" w14:textId="77777777" w:rsidR="0066032D" w:rsidRPr="00D976AA" w:rsidRDefault="0066032D" w:rsidP="0066032D">
                  <w:pPr>
                    <w:jc w:val="both"/>
                    <w:rPr>
                      <w:sz w:val="24"/>
                      <w:szCs w:val="24"/>
                      <w:lang w:val="it-IT"/>
                    </w:rPr>
                  </w:pPr>
                  <w:r w:rsidRPr="00D976AA">
                    <w:rPr>
                      <w:sz w:val="24"/>
                      <w:szCs w:val="24"/>
                      <w:lang w:val="it-IT"/>
                    </w:rPr>
                    <w:t>Rezolvarea de cazuri practice, după modelul celor propuse și analizate la curs şi seminar.</w:t>
                  </w:r>
                </w:p>
              </w:tc>
            </w:tr>
            <w:tr w:rsidR="0066032D" w:rsidRPr="00D976AA" w14:paraId="3A8B8500" w14:textId="77777777" w:rsidTr="00A64698">
              <w:trPr>
                <w:trHeight w:val="276"/>
              </w:trPr>
              <w:tc>
                <w:tcPr>
                  <w:tcW w:w="2828" w:type="dxa"/>
                  <w:vMerge/>
                  <w:tcBorders>
                    <w:left w:val="single" w:sz="4" w:space="0" w:color="auto"/>
                    <w:bottom w:val="single" w:sz="4" w:space="0" w:color="auto"/>
                    <w:right w:val="single" w:sz="4" w:space="0" w:color="auto"/>
                  </w:tcBorders>
                  <w:shd w:val="clear" w:color="auto" w:fill="D9D9D9"/>
                </w:tcPr>
                <w:p w14:paraId="3833E957" w14:textId="77777777" w:rsidR="0066032D" w:rsidRPr="00D976AA" w:rsidRDefault="0066032D" w:rsidP="0066032D">
                  <w:pPr>
                    <w:jc w:val="both"/>
                    <w:rPr>
                      <w:sz w:val="24"/>
                      <w:szCs w:val="24"/>
                      <w:lang w:val="it-IT"/>
                    </w:rPr>
                  </w:pPr>
                </w:p>
              </w:tc>
            </w:tr>
            <w:tr w:rsidR="0066032D" w:rsidRPr="00D3333B" w14:paraId="567DDECB" w14:textId="77777777" w:rsidTr="00A64698">
              <w:trPr>
                <w:trHeight w:val="562"/>
              </w:trPr>
              <w:tc>
                <w:tcPr>
                  <w:tcW w:w="2828" w:type="dxa"/>
                  <w:tcBorders>
                    <w:top w:val="single" w:sz="4" w:space="0" w:color="auto"/>
                    <w:left w:val="single" w:sz="4" w:space="0" w:color="auto"/>
                    <w:right w:val="single" w:sz="4" w:space="0" w:color="auto"/>
                  </w:tcBorders>
                  <w:shd w:val="clear" w:color="auto" w:fill="D9D9D9"/>
                </w:tcPr>
                <w:p w14:paraId="157A150A" w14:textId="77777777" w:rsidR="0066032D" w:rsidRPr="00D976AA" w:rsidRDefault="0066032D" w:rsidP="0066032D">
                  <w:pPr>
                    <w:jc w:val="both"/>
                    <w:rPr>
                      <w:sz w:val="24"/>
                      <w:szCs w:val="24"/>
                      <w:lang w:val="it-IT"/>
                    </w:rPr>
                  </w:pPr>
                  <w:r w:rsidRPr="00D976AA">
                    <w:rPr>
                      <w:sz w:val="24"/>
                      <w:szCs w:val="24"/>
                      <w:lang w:val="it-IT"/>
                    </w:rPr>
                    <w:t>Nivelul de cunoaștere și înțelegere a materiei;</w:t>
                  </w:r>
                </w:p>
                <w:p w14:paraId="0785D16A" w14:textId="77777777" w:rsidR="0066032D" w:rsidRPr="00D976AA" w:rsidRDefault="0066032D" w:rsidP="0066032D">
                  <w:pPr>
                    <w:jc w:val="both"/>
                    <w:rPr>
                      <w:sz w:val="24"/>
                      <w:szCs w:val="24"/>
                      <w:lang w:val="it-IT"/>
                    </w:rPr>
                  </w:pPr>
                  <w:r w:rsidRPr="00D976AA">
                    <w:rPr>
                      <w:sz w:val="24"/>
                      <w:szCs w:val="24"/>
                      <w:lang w:val="it-IT"/>
                    </w:rPr>
                    <w:t>Capacitatea de a utiliza în mod adecvat conceptele studiate;</w:t>
                  </w:r>
                </w:p>
                <w:p w14:paraId="33BF8C80" w14:textId="77777777" w:rsidR="0066032D" w:rsidRPr="00D3333B" w:rsidRDefault="0066032D" w:rsidP="0066032D">
                  <w:pPr>
                    <w:jc w:val="both"/>
                    <w:rPr>
                      <w:sz w:val="24"/>
                      <w:szCs w:val="24"/>
                    </w:rPr>
                  </w:pPr>
                  <w:r w:rsidRPr="00D3333B">
                    <w:rPr>
                      <w:sz w:val="24"/>
                      <w:szCs w:val="24"/>
                    </w:rPr>
                    <w:t>Modul de abordare și de rezolvare a cazurilor practice propuse.</w:t>
                  </w:r>
                </w:p>
              </w:tc>
            </w:tr>
          </w:tbl>
          <w:p w14:paraId="35D8FF4C" w14:textId="77777777" w:rsidR="0066032D" w:rsidRPr="00B060A3" w:rsidRDefault="0066032D" w:rsidP="0066032D">
            <w:pPr>
              <w:rPr>
                <w:lang w:val="ro-RO"/>
              </w:rPr>
            </w:pPr>
          </w:p>
        </w:tc>
        <w:tc>
          <w:tcPr>
            <w:tcW w:w="2835" w:type="dxa"/>
          </w:tcPr>
          <w:p w14:paraId="60C6C822" w14:textId="18F1629F" w:rsidR="0066032D" w:rsidRPr="00B060A3" w:rsidRDefault="0066032D" w:rsidP="0066032D">
            <w:pPr>
              <w:jc w:val="center"/>
              <w:rPr>
                <w:lang w:val="ro-RO"/>
              </w:rPr>
            </w:pPr>
            <w:r>
              <w:rPr>
                <w:lang w:val="ro-RO"/>
              </w:rPr>
              <w:t>Referat</w:t>
            </w:r>
          </w:p>
        </w:tc>
        <w:tc>
          <w:tcPr>
            <w:tcW w:w="1253" w:type="dxa"/>
          </w:tcPr>
          <w:p w14:paraId="44F8A774" w14:textId="7D9D4F40" w:rsidR="0066032D" w:rsidRPr="00B060A3" w:rsidRDefault="0066032D" w:rsidP="0066032D">
            <w:pPr>
              <w:jc w:val="center"/>
              <w:rPr>
                <w:lang w:val="ro-RO"/>
              </w:rPr>
            </w:pPr>
            <w:r>
              <w:rPr>
                <w:lang w:val="ro-RO"/>
              </w:rPr>
              <w:t>20%</w:t>
            </w:r>
          </w:p>
        </w:tc>
      </w:tr>
      <w:tr w:rsidR="00DF5C86" w:rsidRPr="00D976AA" w14:paraId="0128D005" w14:textId="77777777" w:rsidTr="00C1331A">
        <w:tc>
          <w:tcPr>
            <w:tcW w:w="9900" w:type="dxa"/>
            <w:gridSpan w:val="4"/>
          </w:tcPr>
          <w:p w14:paraId="7577D66E" w14:textId="77777777" w:rsidR="00561B0C" w:rsidRPr="00122A39" w:rsidRDefault="00DF5C86" w:rsidP="00C1331A">
            <w:pPr>
              <w:rPr>
                <w:b/>
                <w:bCs/>
                <w:lang w:val="ro-RO"/>
              </w:rPr>
            </w:pPr>
            <w:r w:rsidRPr="00122A39">
              <w:rPr>
                <w:b/>
                <w:bCs/>
                <w:lang w:val="ro-RO"/>
              </w:rPr>
              <w:t>10.6. Standard minim de performanţă</w:t>
            </w:r>
          </w:p>
          <w:p w14:paraId="11A4FA73" w14:textId="116A2600" w:rsidR="00122A39" w:rsidRPr="00122A39" w:rsidRDefault="00122A39" w:rsidP="00C1331A">
            <w:pPr>
              <w:rPr>
                <w:b/>
                <w:bCs/>
                <w:lang w:val="ro-RO"/>
              </w:rPr>
            </w:pPr>
            <w:r w:rsidRPr="00D976AA">
              <w:rPr>
                <w:lang w:val="it-IT"/>
              </w:rPr>
              <w:t>Pentru promovarea examenului trebuie dobândite competențele de înțelegere a problemelor studiate și de aplicare la situații practice.</w:t>
            </w:r>
          </w:p>
        </w:tc>
      </w:tr>
    </w:tbl>
    <w:p w14:paraId="15C0F2D0" w14:textId="77777777" w:rsidR="00DF5C86" w:rsidRPr="00B060A3" w:rsidRDefault="00DF5C86" w:rsidP="00DF5C86">
      <w:pPr>
        <w:rPr>
          <w:lang w:val="ro-RO"/>
        </w:rPr>
      </w:pPr>
      <w:r w:rsidRPr="00B060A3">
        <w:rPr>
          <w:lang w:val="ro-RO"/>
        </w:rPr>
        <w:tab/>
      </w:r>
      <w:r w:rsidRPr="00B060A3">
        <w:rPr>
          <w:lang w:val="ro-RO"/>
        </w:rPr>
        <w:tab/>
      </w:r>
    </w:p>
    <w:p w14:paraId="262FC25F" w14:textId="77777777" w:rsidR="00DF5C86" w:rsidRPr="00B060A3" w:rsidRDefault="00DF5C86" w:rsidP="00DF5C86">
      <w:pPr>
        <w:rPr>
          <w:lang w:val="ro-RO"/>
        </w:rPr>
      </w:pPr>
      <w:r w:rsidRPr="00B060A3">
        <w:rPr>
          <w:lang w:val="ro-RO"/>
        </w:rPr>
        <w:tab/>
      </w:r>
      <w:r w:rsidRPr="00B060A3">
        <w:rPr>
          <w:lang w:val="ro-RO"/>
        </w:rPr>
        <w:tab/>
      </w:r>
      <w:r w:rsidRPr="00B060A3">
        <w:rPr>
          <w:lang w:val="ro-RO"/>
        </w:rPr>
        <w:tab/>
      </w:r>
      <w:r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BF7359" w14:paraId="688BB973" w14:textId="77777777" w:rsidTr="00C9768F">
        <w:trPr>
          <w:trHeight w:val="908"/>
        </w:trPr>
        <w:tc>
          <w:tcPr>
            <w:tcW w:w="2019" w:type="dxa"/>
            <w:vAlign w:val="center"/>
          </w:tcPr>
          <w:p w14:paraId="11408D52" w14:textId="77777777" w:rsidR="00DF5C86" w:rsidRPr="00B060A3" w:rsidRDefault="00DF5C86" w:rsidP="00C1331A">
            <w:pPr>
              <w:rPr>
                <w:lang w:val="ro-RO"/>
              </w:rPr>
            </w:pPr>
          </w:p>
        </w:tc>
        <w:tc>
          <w:tcPr>
            <w:tcW w:w="4281" w:type="dxa"/>
            <w:vAlign w:val="center"/>
          </w:tcPr>
          <w:p w14:paraId="747A339A" w14:textId="77777777" w:rsidR="00DF5C86" w:rsidRPr="00B060A3" w:rsidRDefault="00DF5C86" w:rsidP="00C1331A">
            <w:pPr>
              <w:jc w:val="center"/>
              <w:rPr>
                <w:lang w:val="ro-RO"/>
              </w:rPr>
            </w:pPr>
            <w:r>
              <w:rPr>
                <w:lang w:val="ro-RO"/>
              </w:rPr>
              <w:t>C</w:t>
            </w:r>
            <w:r w:rsidRPr="00B060A3">
              <w:rPr>
                <w:lang w:val="ro-RO"/>
              </w:rPr>
              <w:t>oordonator de disciplină</w:t>
            </w:r>
          </w:p>
          <w:p w14:paraId="0F1A94F8" w14:textId="58A05FF1" w:rsidR="00DF5C86" w:rsidRPr="00B060A3" w:rsidRDefault="00BF7359" w:rsidP="00C1331A">
            <w:pPr>
              <w:jc w:val="center"/>
              <w:rPr>
                <w:lang w:val="ro-RO"/>
              </w:rPr>
            </w:pPr>
            <w:r>
              <w:rPr>
                <w:lang w:val="ro-RO"/>
              </w:rPr>
              <w:t>Conf.univ.dr.Șerban Diaconescu</w:t>
            </w:r>
          </w:p>
        </w:tc>
        <w:tc>
          <w:tcPr>
            <w:tcW w:w="3600" w:type="dxa"/>
            <w:vAlign w:val="center"/>
          </w:tcPr>
          <w:p w14:paraId="09D1AD43"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4BF09B89" w14:textId="5E14F535" w:rsidR="00DF5C86" w:rsidRPr="00B060A3" w:rsidRDefault="00BF7359" w:rsidP="00B176BE">
            <w:pPr>
              <w:jc w:val="center"/>
              <w:rPr>
                <w:lang w:val="ro-RO"/>
              </w:rPr>
            </w:pPr>
            <w:r>
              <w:rPr>
                <w:lang w:val="ro-RO"/>
              </w:rPr>
              <w:t>Conf.univ.dr.Șerban Diaconescu</w:t>
            </w:r>
          </w:p>
        </w:tc>
      </w:tr>
      <w:tr w:rsidR="00DF5C86" w:rsidRPr="00B060A3" w14:paraId="6C1F8320" w14:textId="77777777" w:rsidTr="00C9768F">
        <w:tc>
          <w:tcPr>
            <w:tcW w:w="2019" w:type="dxa"/>
            <w:vAlign w:val="center"/>
          </w:tcPr>
          <w:p w14:paraId="53565315" w14:textId="77777777" w:rsidR="00DF5C86" w:rsidRDefault="00226D39" w:rsidP="00226D39">
            <w:pPr>
              <w:jc w:val="center"/>
              <w:rPr>
                <w:i/>
                <w:lang w:val="ro-RO"/>
              </w:rPr>
            </w:pPr>
            <w:r>
              <w:rPr>
                <w:i/>
                <w:lang w:val="ro-RO"/>
              </w:rPr>
              <w:t>Data</w:t>
            </w:r>
          </w:p>
          <w:p w14:paraId="31BE3275" w14:textId="3C90A3A2" w:rsidR="00226D39" w:rsidRPr="00B060A3" w:rsidRDefault="00BF7359" w:rsidP="00C1331A">
            <w:pPr>
              <w:rPr>
                <w:i/>
                <w:lang w:val="ro-RO"/>
              </w:rPr>
            </w:pPr>
            <w:r>
              <w:rPr>
                <w:i/>
                <w:lang w:val="ro-RO"/>
              </w:rPr>
              <w:t>12.10.2025</w:t>
            </w:r>
          </w:p>
        </w:tc>
        <w:tc>
          <w:tcPr>
            <w:tcW w:w="7881" w:type="dxa"/>
            <w:gridSpan w:val="2"/>
          </w:tcPr>
          <w:p w14:paraId="68A28692" w14:textId="77777777" w:rsidR="00DF5C86" w:rsidRDefault="00DF5C86" w:rsidP="00C1331A">
            <w:pPr>
              <w:jc w:val="center"/>
              <w:rPr>
                <w:lang w:val="ro-RO"/>
              </w:rPr>
            </w:pPr>
          </w:p>
          <w:p w14:paraId="3E118799" w14:textId="77777777" w:rsidR="00DF5C86" w:rsidRPr="00B060A3" w:rsidRDefault="00DF5C86" w:rsidP="00C1331A">
            <w:pPr>
              <w:jc w:val="center"/>
              <w:rPr>
                <w:lang w:val="ro-RO"/>
              </w:rPr>
            </w:pPr>
            <w:r>
              <w:rPr>
                <w:lang w:val="ro-RO"/>
              </w:rPr>
              <w:t>Responsabil de studii ID/IFR,</w:t>
            </w:r>
          </w:p>
          <w:p w14:paraId="418BDC63" w14:textId="551662AB" w:rsidR="00DF5C86" w:rsidRDefault="00DF5C86" w:rsidP="00C1331A">
            <w:pPr>
              <w:jc w:val="center"/>
              <w:rPr>
                <w:lang w:val="ro-RO"/>
              </w:rPr>
            </w:pPr>
            <w:r>
              <w:rPr>
                <w:lang w:val="ro-RO"/>
              </w:rPr>
              <w:t xml:space="preserve"> </w:t>
            </w:r>
            <w:r w:rsidR="00BF7359">
              <w:rPr>
                <w:lang w:val="ro-RO"/>
              </w:rPr>
              <w:t>Lector univ.dr. Adrian Tamba</w:t>
            </w:r>
          </w:p>
          <w:p w14:paraId="2D9299B5" w14:textId="77777777" w:rsidR="00DF5C86" w:rsidRPr="00B060A3" w:rsidRDefault="00DF5C86" w:rsidP="00C1331A">
            <w:pPr>
              <w:jc w:val="center"/>
              <w:rPr>
                <w:lang w:val="ro-RO"/>
              </w:rPr>
            </w:pPr>
          </w:p>
        </w:tc>
      </w:tr>
    </w:tbl>
    <w:p w14:paraId="0FF662AE" w14:textId="77777777" w:rsidR="00DF5C86" w:rsidRPr="00B060A3" w:rsidRDefault="00DF5C86" w:rsidP="00DF5C86">
      <w:pPr>
        <w:rPr>
          <w:lang w:val="ro-RO"/>
        </w:rPr>
      </w:pPr>
    </w:p>
    <w:p w14:paraId="7A347105" w14:textId="77777777" w:rsidR="00DF5C86" w:rsidRPr="00B060A3" w:rsidRDefault="00DF5C86" w:rsidP="00DF5C86">
      <w:pPr>
        <w:rPr>
          <w:lang w:val="ro-RO"/>
        </w:rPr>
      </w:pPr>
    </w:p>
    <w:sectPr w:rsidR="00DF5C86" w:rsidRPr="00B060A3"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B1EE" w14:textId="77777777" w:rsidR="00423A2E" w:rsidRDefault="00423A2E" w:rsidP="00DF5C86">
      <w:r>
        <w:separator/>
      </w:r>
    </w:p>
  </w:endnote>
  <w:endnote w:type="continuationSeparator" w:id="0">
    <w:p w14:paraId="5B8E5120" w14:textId="77777777" w:rsidR="00423A2E" w:rsidRDefault="00423A2E"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0BA6" w14:textId="77777777" w:rsidR="00423A2E" w:rsidRDefault="00423A2E" w:rsidP="00DF5C86">
      <w:r>
        <w:separator/>
      </w:r>
    </w:p>
  </w:footnote>
  <w:footnote w:type="continuationSeparator" w:id="0">
    <w:p w14:paraId="085B31BB" w14:textId="77777777" w:rsidR="00423A2E" w:rsidRDefault="00423A2E"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5"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7" w15:restartNumberingAfterBreak="0">
    <w:nsid w:val="76A557C1"/>
    <w:multiLevelType w:val="hybridMultilevel"/>
    <w:tmpl w:val="90103D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6820630">
    <w:abstractNumId w:val="6"/>
  </w:num>
  <w:num w:numId="2" w16cid:durableId="905262441">
    <w:abstractNumId w:val="1"/>
  </w:num>
  <w:num w:numId="3" w16cid:durableId="1869223526">
    <w:abstractNumId w:val="0"/>
  </w:num>
  <w:num w:numId="4" w16cid:durableId="1074278267">
    <w:abstractNumId w:val="2"/>
  </w:num>
  <w:num w:numId="5" w16cid:durableId="1506626596">
    <w:abstractNumId w:val="4"/>
  </w:num>
  <w:num w:numId="6" w16cid:durableId="1327786737">
    <w:abstractNumId w:val="3"/>
  </w:num>
  <w:num w:numId="7" w16cid:durableId="1209758638">
    <w:abstractNumId w:val="5"/>
  </w:num>
  <w:num w:numId="8" w16cid:durableId="185797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01843"/>
    <w:rsid w:val="0006438C"/>
    <w:rsid w:val="000C05A5"/>
    <w:rsid w:val="000D4278"/>
    <w:rsid w:val="00122A39"/>
    <w:rsid w:val="00125210"/>
    <w:rsid w:val="00220B6A"/>
    <w:rsid w:val="00226D39"/>
    <w:rsid w:val="00232F6D"/>
    <w:rsid w:val="00235190"/>
    <w:rsid w:val="002C53BC"/>
    <w:rsid w:val="00313350"/>
    <w:rsid w:val="003E28C0"/>
    <w:rsid w:val="003E43F8"/>
    <w:rsid w:val="00423A2E"/>
    <w:rsid w:val="00511CA2"/>
    <w:rsid w:val="00520D75"/>
    <w:rsid w:val="00535CD4"/>
    <w:rsid w:val="00561B0C"/>
    <w:rsid w:val="00593BA1"/>
    <w:rsid w:val="005A78DF"/>
    <w:rsid w:val="005B1C95"/>
    <w:rsid w:val="006068D4"/>
    <w:rsid w:val="00635E78"/>
    <w:rsid w:val="0066032D"/>
    <w:rsid w:val="006B29D6"/>
    <w:rsid w:val="007078E3"/>
    <w:rsid w:val="0072360F"/>
    <w:rsid w:val="007442D2"/>
    <w:rsid w:val="00764919"/>
    <w:rsid w:val="00780434"/>
    <w:rsid w:val="007A1739"/>
    <w:rsid w:val="007B5FBF"/>
    <w:rsid w:val="007D5217"/>
    <w:rsid w:val="008772BD"/>
    <w:rsid w:val="00890EB2"/>
    <w:rsid w:val="00912C3C"/>
    <w:rsid w:val="0092522A"/>
    <w:rsid w:val="00976102"/>
    <w:rsid w:val="009C2BAE"/>
    <w:rsid w:val="009D71B8"/>
    <w:rsid w:val="00A11694"/>
    <w:rsid w:val="00A30D45"/>
    <w:rsid w:val="00A707A2"/>
    <w:rsid w:val="00AE18A2"/>
    <w:rsid w:val="00AE3EF1"/>
    <w:rsid w:val="00B176BE"/>
    <w:rsid w:val="00B237FE"/>
    <w:rsid w:val="00B32567"/>
    <w:rsid w:val="00B82385"/>
    <w:rsid w:val="00BB5662"/>
    <w:rsid w:val="00BF7359"/>
    <w:rsid w:val="00C11899"/>
    <w:rsid w:val="00C5388F"/>
    <w:rsid w:val="00C75B38"/>
    <w:rsid w:val="00C9768F"/>
    <w:rsid w:val="00CA2677"/>
    <w:rsid w:val="00D151D3"/>
    <w:rsid w:val="00D22C8C"/>
    <w:rsid w:val="00D32029"/>
    <w:rsid w:val="00D33282"/>
    <w:rsid w:val="00D6354D"/>
    <w:rsid w:val="00D87EB9"/>
    <w:rsid w:val="00D976AA"/>
    <w:rsid w:val="00DF5C86"/>
    <w:rsid w:val="00E05207"/>
    <w:rsid w:val="00E824D2"/>
    <w:rsid w:val="00EB7168"/>
    <w:rsid w:val="00F1153A"/>
    <w:rsid w:val="00F358C1"/>
    <w:rsid w:val="00F44F05"/>
    <w:rsid w:val="00F71070"/>
    <w:rsid w:val="00FC1A5E"/>
    <w:rsid w:val="00FE07F3"/>
    <w:rsid w:val="00FF72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C11899"/>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ListParagraph">
    <w:name w:val="List Paragraph"/>
    <w:basedOn w:val="Normal"/>
    <w:uiPriority w:val="34"/>
    <w:qFormat/>
    <w:rsid w:val="00122A39"/>
    <w:pPr>
      <w:spacing w:after="200" w:line="276" w:lineRule="auto"/>
      <w:ind w:left="720"/>
    </w:pPr>
    <w:rPr>
      <w:rFonts w:ascii="Calibri" w:hAnsi="Calibri" w:cs="Calibr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1473</Words>
  <Characters>8549</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20</cp:revision>
  <cp:lastPrinted>2021-03-25T05:53:00Z</cp:lastPrinted>
  <dcterms:created xsi:type="dcterms:W3CDTF">2025-12-26T17:04:00Z</dcterms:created>
  <dcterms:modified xsi:type="dcterms:W3CDTF">2025-12-30T10:30:00Z</dcterms:modified>
</cp:coreProperties>
</file>