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F004" w14:textId="77777777" w:rsidR="00167EC3" w:rsidRPr="00167EC3" w:rsidRDefault="00167EC3" w:rsidP="00167EC3">
      <w:pPr>
        <w:spacing w:after="0" w:line="240" w:lineRule="auto"/>
        <w:rPr>
          <w:rFonts w:ascii="Times New Roman" w:hAnsi="Times New Roman" w:cs="Times New Roman"/>
          <w:sz w:val="20"/>
          <w:szCs w:val="20"/>
          <w:lang w:val="ro-RO"/>
        </w:rPr>
      </w:pPr>
    </w:p>
    <w:p w14:paraId="6479BB44" w14:textId="77777777" w:rsidR="00167EC3" w:rsidRPr="00167EC3" w:rsidRDefault="00167EC3" w:rsidP="00167EC3">
      <w:pPr>
        <w:pStyle w:val="Heading2"/>
        <w:numPr>
          <w:ilvl w:val="0"/>
          <w:numId w:val="0"/>
        </w:numPr>
        <w:ind w:firstLine="567"/>
        <w:jc w:val="center"/>
        <w:rPr>
          <w:sz w:val="20"/>
        </w:rPr>
      </w:pPr>
      <w:r w:rsidRPr="00167EC3">
        <w:rPr>
          <w:sz w:val="20"/>
        </w:rPr>
        <w:t>FIŞA DISCIPLINEI</w:t>
      </w:r>
    </w:p>
    <w:p w14:paraId="2D121C89" w14:textId="77777777" w:rsidR="00167EC3" w:rsidRPr="00167EC3" w:rsidRDefault="00167EC3" w:rsidP="00167EC3">
      <w:pPr>
        <w:pStyle w:val="BodyText2"/>
        <w:rPr>
          <w:b/>
          <w:sz w:val="20"/>
        </w:rPr>
      </w:pPr>
    </w:p>
    <w:p w14:paraId="2ADD7EC6" w14:textId="77777777" w:rsidR="00167EC3" w:rsidRPr="00167EC3" w:rsidRDefault="00167EC3" w:rsidP="00167EC3">
      <w:pPr>
        <w:pStyle w:val="BodyText2"/>
        <w:rPr>
          <w:b/>
          <w:sz w:val="20"/>
        </w:rPr>
      </w:pPr>
    </w:p>
    <w:p w14:paraId="0E5544F4" w14:textId="77777777" w:rsidR="00167EC3" w:rsidRPr="00167EC3" w:rsidRDefault="00167EC3" w:rsidP="00167EC3">
      <w:pPr>
        <w:pStyle w:val="BodyText2"/>
        <w:rPr>
          <w:b/>
          <w:sz w:val="20"/>
        </w:rPr>
      </w:pPr>
      <w:r w:rsidRPr="00167EC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167EC3" w:rsidRPr="00167EC3" w14:paraId="44481C25" w14:textId="77777777" w:rsidTr="00A87360">
        <w:trPr>
          <w:trHeight w:val="98"/>
        </w:trPr>
        <w:tc>
          <w:tcPr>
            <w:tcW w:w="3402" w:type="dxa"/>
          </w:tcPr>
          <w:p w14:paraId="78430201" w14:textId="77777777" w:rsidR="00167EC3" w:rsidRPr="00167EC3" w:rsidRDefault="00167EC3" w:rsidP="00167EC3">
            <w:pPr>
              <w:pStyle w:val="Heading1"/>
              <w:numPr>
                <w:ilvl w:val="0"/>
                <w:numId w:val="0"/>
              </w:numPr>
              <w:ind w:left="34"/>
              <w:rPr>
                <w:b w:val="0"/>
                <w:sz w:val="20"/>
                <w:lang w:val="ro-RO"/>
              </w:rPr>
            </w:pPr>
            <w:r w:rsidRPr="00167EC3">
              <w:rPr>
                <w:b w:val="0"/>
                <w:sz w:val="20"/>
                <w:lang w:val="ro-RO"/>
              </w:rPr>
              <w:t>1.1. Instituţia de învăţământ superior</w:t>
            </w:r>
          </w:p>
        </w:tc>
        <w:tc>
          <w:tcPr>
            <w:tcW w:w="6498" w:type="dxa"/>
            <w:tcBorders>
              <w:top w:val="single" w:sz="4" w:space="0" w:color="auto"/>
              <w:left w:val="single" w:sz="4" w:space="0" w:color="auto"/>
              <w:bottom w:val="single" w:sz="4" w:space="0" w:color="auto"/>
              <w:right w:val="single" w:sz="4" w:space="0" w:color="auto"/>
            </w:tcBorders>
          </w:tcPr>
          <w:p w14:paraId="3DB0D780"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UNIVERSITATEA BABEŞ-BOLYAI</w:t>
            </w:r>
          </w:p>
        </w:tc>
      </w:tr>
      <w:tr w:rsidR="00167EC3" w:rsidRPr="00167EC3" w14:paraId="7F48D0D5" w14:textId="77777777" w:rsidTr="00A87360">
        <w:tc>
          <w:tcPr>
            <w:tcW w:w="3402" w:type="dxa"/>
          </w:tcPr>
          <w:p w14:paraId="1D6C9EB2" w14:textId="77777777" w:rsidR="00167EC3" w:rsidRPr="00167EC3" w:rsidRDefault="00167EC3" w:rsidP="00167EC3">
            <w:pPr>
              <w:pStyle w:val="Heading5"/>
              <w:spacing w:before="0" w:line="240" w:lineRule="auto"/>
              <w:ind w:left="34"/>
              <w:rPr>
                <w:b w:val="0"/>
                <w:sz w:val="20"/>
              </w:rPr>
            </w:pPr>
            <w:r w:rsidRPr="00167EC3">
              <w:rPr>
                <w:b w:val="0"/>
                <w:sz w:val="20"/>
              </w:rPr>
              <w:t>1.2. Facultatea</w:t>
            </w:r>
          </w:p>
        </w:tc>
        <w:tc>
          <w:tcPr>
            <w:tcW w:w="6498" w:type="dxa"/>
            <w:tcBorders>
              <w:top w:val="single" w:sz="4" w:space="0" w:color="auto"/>
              <w:left w:val="single" w:sz="4" w:space="0" w:color="auto"/>
              <w:bottom w:val="single" w:sz="4" w:space="0" w:color="auto"/>
              <w:right w:val="single" w:sz="4" w:space="0" w:color="auto"/>
            </w:tcBorders>
          </w:tcPr>
          <w:p w14:paraId="6B10D1AD"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DREPT</w:t>
            </w:r>
          </w:p>
        </w:tc>
      </w:tr>
      <w:tr w:rsidR="00167EC3" w:rsidRPr="00167EC3" w14:paraId="7C02FCC8" w14:textId="77777777" w:rsidTr="00A87360">
        <w:tc>
          <w:tcPr>
            <w:tcW w:w="3402" w:type="dxa"/>
          </w:tcPr>
          <w:p w14:paraId="2780664E" w14:textId="77777777" w:rsidR="00167EC3" w:rsidRPr="00167EC3" w:rsidRDefault="00167EC3" w:rsidP="00167EC3">
            <w:pPr>
              <w:pStyle w:val="Heading1"/>
              <w:numPr>
                <w:ilvl w:val="0"/>
                <w:numId w:val="0"/>
              </w:numPr>
              <w:ind w:left="34"/>
              <w:rPr>
                <w:b w:val="0"/>
                <w:sz w:val="20"/>
                <w:lang w:val="ro-RO"/>
              </w:rPr>
            </w:pPr>
            <w:r w:rsidRPr="00167EC3">
              <w:rPr>
                <w:b w:val="0"/>
                <w:sz w:val="20"/>
                <w:lang w:val="ro-RO"/>
              </w:rPr>
              <w:t>1.3. Departamentul</w:t>
            </w:r>
          </w:p>
        </w:tc>
        <w:tc>
          <w:tcPr>
            <w:tcW w:w="6498" w:type="dxa"/>
            <w:tcBorders>
              <w:top w:val="single" w:sz="4" w:space="0" w:color="auto"/>
              <w:left w:val="single" w:sz="4" w:space="0" w:color="auto"/>
              <w:bottom w:val="single" w:sz="4" w:space="0" w:color="auto"/>
              <w:right w:val="single" w:sz="4" w:space="0" w:color="auto"/>
            </w:tcBorders>
          </w:tcPr>
          <w:p w14:paraId="03E1799C"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DREPT PUBLIC</w:t>
            </w:r>
          </w:p>
        </w:tc>
      </w:tr>
      <w:tr w:rsidR="00167EC3" w:rsidRPr="00167EC3" w14:paraId="538747C1" w14:textId="77777777" w:rsidTr="00A87360">
        <w:tc>
          <w:tcPr>
            <w:tcW w:w="3402" w:type="dxa"/>
          </w:tcPr>
          <w:p w14:paraId="19A87DD1" w14:textId="77777777" w:rsidR="00167EC3" w:rsidRPr="00167EC3" w:rsidRDefault="00167EC3" w:rsidP="00167EC3">
            <w:pPr>
              <w:spacing w:after="0" w:line="240" w:lineRule="auto"/>
              <w:ind w:left="34"/>
              <w:rPr>
                <w:rFonts w:ascii="Times New Roman" w:hAnsi="Times New Roman" w:cs="Times New Roman"/>
                <w:sz w:val="20"/>
                <w:szCs w:val="20"/>
                <w:lang w:val="ro-RO"/>
              </w:rPr>
            </w:pPr>
            <w:r w:rsidRPr="00167EC3">
              <w:rPr>
                <w:rFonts w:ascii="Times New Roman" w:hAnsi="Times New Roman" w:cs="Times New Roman"/>
                <w:sz w:val="20"/>
                <w:szCs w:val="20"/>
                <w:lang w:val="ro-RO"/>
              </w:rPr>
              <w:t>1.4.Domeniul de studii</w:t>
            </w:r>
          </w:p>
        </w:tc>
        <w:tc>
          <w:tcPr>
            <w:tcW w:w="6498" w:type="dxa"/>
            <w:tcBorders>
              <w:top w:val="single" w:sz="4" w:space="0" w:color="auto"/>
              <w:left w:val="single" w:sz="4" w:space="0" w:color="auto"/>
              <w:bottom w:val="single" w:sz="4" w:space="0" w:color="auto"/>
              <w:right w:val="single" w:sz="4" w:space="0" w:color="auto"/>
            </w:tcBorders>
          </w:tcPr>
          <w:p w14:paraId="6FEF89D3"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ŞTIINŢE JURIDICE</w:t>
            </w:r>
          </w:p>
        </w:tc>
      </w:tr>
      <w:tr w:rsidR="00167EC3" w:rsidRPr="00167EC3" w14:paraId="7A8CCAD6" w14:textId="77777777" w:rsidTr="00A87360">
        <w:tc>
          <w:tcPr>
            <w:tcW w:w="3402" w:type="dxa"/>
          </w:tcPr>
          <w:p w14:paraId="07D8AABB" w14:textId="77777777" w:rsidR="00167EC3" w:rsidRPr="00167EC3" w:rsidRDefault="00167EC3" w:rsidP="00167EC3">
            <w:pPr>
              <w:spacing w:after="0" w:line="240" w:lineRule="auto"/>
              <w:ind w:left="34"/>
              <w:rPr>
                <w:rFonts w:ascii="Times New Roman" w:hAnsi="Times New Roman" w:cs="Times New Roman"/>
                <w:sz w:val="20"/>
                <w:szCs w:val="20"/>
                <w:vertAlign w:val="superscript"/>
                <w:lang w:val="ro-RO"/>
              </w:rPr>
            </w:pPr>
            <w:r w:rsidRPr="00167EC3">
              <w:rPr>
                <w:rFonts w:ascii="Times New Roman" w:hAnsi="Times New Roman" w:cs="Times New Roman"/>
                <w:sz w:val="20"/>
                <w:szCs w:val="20"/>
                <w:lang w:val="ro-RO"/>
              </w:rPr>
              <w:t>1.5.Ciclul de studii</w:t>
            </w:r>
          </w:p>
        </w:tc>
        <w:tc>
          <w:tcPr>
            <w:tcW w:w="6498" w:type="dxa"/>
            <w:tcBorders>
              <w:top w:val="single" w:sz="4" w:space="0" w:color="auto"/>
              <w:left w:val="single" w:sz="4" w:space="0" w:color="auto"/>
              <w:bottom w:val="single" w:sz="4" w:space="0" w:color="auto"/>
              <w:right w:val="single" w:sz="4" w:space="0" w:color="auto"/>
            </w:tcBorders>
          </w:tcPr>
          <w:p w14:paraId="1E1A85D4"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LICENŢĂ</w:t>
            </w:r>
          </w:p>
        </w:tc>
      </w:tr>
      <w:tr w:rsidR="00167EC3" w:rsidRPr="00167EC3" w14:paraId="6E8F3EB5" w14:textId="77777777" w:rsidTr="00A87360">
        <w:trPr>
          <w:trHeight w:val="106"/>
        </w:trPr>
        <w:tc>
          <w:tcPr>
            <w:tcW w:w="3402" w:type="dxa"/>
          </w:tcPr>
          <w:p w14:paraId="064E761F" w14:textId="77777777" w:rsidR="00167EC3" w:rsidRPr="00167EC3" w:rsidRDefault="00167EC3" w:rsidP="00167EC3">
            <w:pPr>
              <w:pStyle w:val="Heading2"/>
              <w:numPr>
                <w:ilvl w:val="0"/>
                <w:numId w:val="0"/>
              </w:numPr>
              <w:ind w:left="34"/>
              <w:rPr>
                <w:b w:val="0"/>
                <w:sz w:val="20"/>
              </w:rPr>
            </w:pPr>
            <w:r w:rsidRPr="00167EC3">
              <w:rPr>
                <w:b w:val="0"/>
                <w:sz w:val="20"/>
              </w:rPr>
              <w:t>1.6. Programul de studii/ Calificarea</w:t>
            </w:r>
          </w:p>
        </w:tc>
        <w:tc>
          <w:tcPr>
            <w:tcW w:w="6498" w:type="dxa"/>
            <w:tcBorders>
              <w:top w:val="single" w:sz="4" w:space="0" w:color="auto"/>
              <w:left w:val="single" w:sz="4" w:space="0" w:color="auto"/>
              <w:bottom w:val="single" w:sz="4" w:space="0" w:color="auto"/>
              <w:right w:val="single" w:sz="4" w:space="0" w:color="auto"/>
            </w:tcBorders>
          </w:tcPr>
          <w:p w14:paraId="0B1638D7"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DREPT</w:t>
            </w:r>
          </w:p>
        </w:tc>
      </w:tr>
      <w:tr w:rsidR="00167EC3" w:rsidRPr="00167EC3" w14:paraId="45377833" w14:textId="77777777" w:rsidTr="00A87360">
        <w:trPr>
          <w:trHeight w:val="106"/>
        </w:trPr>
        <w:tc>
          <w:tcPr>
            <w:tcW w:w="3402" w:type="dxa"/>
          </w:tcPr>
          <w:p w14:paraId="0865A536" w14:textId="77777777" w:rsidR="00167EC3" w:rsidRPr="00167EC3" w:rsidRDefault="00167EC3" w:rsidP="00167EC3">
            <w:pPr>
              <w:pStyle w:val="Heading2"/>
              <w:numPr>
                <w:ilvl w:val="0"/>
                <w:numId w:val="0"/>
              </w:numPr>
              <w:ind w:left="34"/>
              <w:rPr>
                <w:b w:val="0"/>
                <w:sz w:val="20"/>
              </w:rPr>
            </w:pPr>
            <w:r w:rsidRPr="00167EC3">
              <w:rPr>
                <w:b w:val="0"/>
                <w:sz w:val="20"/>
              </w:rPr>
              <w:t>1.7. Forma de învăţământ</w:t>
            </w:r>
          </w:p>
        </w:tc>
        <w:tc>
          <w:tcPr>
            <w:tcW w:w="6498" w:type="dxa"/>
            <w:vAlign w:val="center"/>
          </w:tcPr>
          <w:p w14:paraId="3E7FBB0B"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ÎNVĂȚĂMÂNT LA DISTANȚĂ</w:t>
            </w:r>
          </w:p>
        </w:tc>
      </w:tr>
    </w:tbl>
    <w:p w14:paraId="7C0B293F" w14:textId="77777777" w:rsidR="00167EC3" w:rsidRPr="00167EC3" w:rsidRDefault="00167EC3" w:rsidP="00167EC3">
      <w:pPr>
        <w:spacing w:after="0" w:line="240" w:lineRule="auto"/>
        <w:rPr>
          <w:rFonts w:ascii="Times New Roman" w:hAnsi="Times New Roman" w:cs="Times New Roman"/>
          <w:b/>
          <w:sz w:val="20"/>
          <w:szCs w:val="20"/>
          <w:lang w:val="ro-RO"/>
        </w:rPr>
      </w:pPr>
    </w:p>
    <w:p w14:paraId="533A453B"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
          <w:sz w:val="20"/>
          <w:szCs w:val="20"/>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722"/>
        <w:gridCol w:w="990"/>
        <w:gridCol w:w="623"/>
        <w:gridCol w:w="817"/>
        <w:gridCol w:w="716"/>
        <w:gridCol w:w="735"/>
        <w:gridCol w:w="799"/>
      </w:tblGrid>
      <w:tr w:rsidR="00167EC3" w:rsidRPr="00167EC3" w14:paraId="642657DC" w14:textId="77777777" w:rsidTr="00A87360">
        <w:tc>
          <w:tcPr>
            <w:tcW w:w="2230" w:type="dxa"/>
            <w:gridSpan w:val="3"/>
          </w:tcPr>
          <w:p w14:paraId="7D7EBF46"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2.1. Denumirea disciplinei</w:t>
            </w:r>
          </w:p>
        </w:tc>
        <w:tc>
          <w:tcPr>
            <w:tcW w:w="4603" w:type="dxa"/>
            <w:gridSpan w:val="6"/>
            <w:vAlign w:val="center"/>
          </w:tcPr>
          <w:p w14:paraId="027CCE47"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DREPT CONSTITUȚIONAL. LIBERTĂȚI PUBLICE</w:t>
            </w:r>
          </w:p>
        </w:tc>
        <w:tc>
          <w:tcPr>
            <w:tcW w:w="1533" w:type="dxa"/>
            <w:gridSpan w:val="2"/>
          </w:tcPr>
          <w:p w14:paraId="0902385D"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Codul disciplinei</w:t>
            </w:r>
          </w:p>
        </w:tc>
        <w:tc>
          <w:tcPr>
            <w:tcW w:w="1534" w:type="dxa"/>
            <w:gridSpan w:val="2"/>
            <w:vAlign w:val="center"/>
          </w:tcPr>
          <w:p w14:paraId="3538EE9A"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DLR2207</w:t>
            </w:r>
          </w:p>
        </w:tc>
      </w:tr>
      <w:tr w:rsidR="00167EC3" w:rsidRPr="007066E0" w14:paraId="24853990" w14:textId="77777777" w:rsidTr="00A87360">
        <w:tc>
          <w:tcPr>
            <w:tcW w:w="4498" w:type="dxa"/>
            <w:gridSpan w:val="6"/>
          </w:tcPr>
          <w:p w14:paraId="2E058048" w14:textId="77777777" w:rsidR="00167EC3" w:rsidRPr="00167EC3" w:rsidRDefault="00167EC3" w:rsidP="00167EC3">
            <w:pPr>
              <w:spacing w:after="0" w:line="240" w:lineRule="auto"/>
              <w:ind w:left="34"/>
              <w:rPr>
                <w:rFonts w:ascii="Times New Roman" w:hAnsi="Times New Roman" w:cs="Times New Roman"/>
                <w:sz w:val="20"/>
                <w:szCs w:val="20"/>
                <w:lang w:val="ro-RO"/>
              </w:rPr>
            </w:pPr>
            <w:r w:rsidRPr="00167EC3">
              <w:rPr>
                <w:rFonts w:ascii="Times New Roman" w:hAnsi="Times New Roman" w:cs="Times New Roman"/>
                <w:sz w:val="20"/>
                <w:szCs w:val="20"/>
                <w:lang w:val="ro-RO"/>
              </w:rPr>
              <w:t>2.2. Titularul activităţilor de curs – Coordonatorul de disciplină</w:t>
            </w:r>
          </w:p>
        </w:tc>
        <w:tc>
          <w:tcPr>
            <w:tcW w:w="5402" w:type="dxa"/>
            <w:gridSpan w:val="7"/>
            <w:vAlign w:val="center"/>
          </w:tcPr>
          <w:p w14:paraId="241714C9" w14:textId="10812264" w:rsidR="00167EC3" w:rsidRPr="00167EC3" w:rsidRDefault="005033A2" w:rsidP="00E27422">
            <w:pPr>
              <w:spacing w:after="0" w:line="240" w:lineRule="auto"/>
              <w:rPr>
                <w:rFonts w:ascii="Times New Roman" w:hAnsi="Times New Roman" w:cs="Times New Roman"/>
                <w:b/>
                <w:sz w:val="20"/>
                <w:szCs w:val="20"/>
                <w:lang w:val="ro-RO"/>
              </w:rPr>
            </w:pPr>
            <w:r>
              <w:rPr>
                <w:rFonts w:ascii="Times New Roman" w:hAnsi="Times New Roman" w:cs="Times New Roman"/>
                <w:b/>
                <w:sz w:val="20"/>
                <w:szCs w:val="20"/>
                <w:lang w:val="ro-RO"/>
              </w:rPr>
              <w:t>Lect. univ. dr. Oana Bugnar-Coldea</w:t>
            </w:r>
          </w:p>
        </w:tc>
      </w:tr>
      <w:tr w:rsidR="00167EC3" w:rsidRPr="00167EC3" w14:paraId="0C8982FB" w14:textId="77777777" w:rsidTr="00A87360">
        <w:tc>
          <w:tcPr>
            <w:tcW w:w="4498" w:type="dxa"/>
            <w:gridSpan w:val="6"/>
          </w:tcPr>
          <w:p w14:paraId="25FE1B49" w14:textId="77777777" w:rsidR="00167EC3" w:rsidRPr="00167EC3" w:rsidRDefault="00167EC3" w:rsidP="00167EC3">
            <w:pPr>
              <w:spacing w:after="0" w:line="240" w:lineRule="auto"/>
              <w:ind w:left="34"/>
              <w:rPr>
                <w:rFonts w:ascii="Times New Roman" w:hAnsi="Times New Roman" w:cs="Times New Roman"/>
                <w:sz w:val="20"/>
                <w:szCs w:val="20"/>
                <w:lang w:val="ro-RO"/>
              </w:rPr>
            </w:pPr>
            <w:r w:rsidRPr="00167EC3">
              <w:rPr>
                <w:rFonts w:ascii="Times New Roman" w:hAnsi="Times New Roman" w:cs="Times New Roman"/>
                <w:sz w:val="20"/>
                <w:szCs w:val="20"/>
                <w:lang w:val="ro-RO"/>
              </w:rPr>
              <w:t>2.3. Titularul activităţilor de seminar/ laborator/ proiect – tutorele</w:t>
            </w:r>
          </w:p>
        </w:tc>
        <w:tc>
          <w:tcPr>
            <w:tcW w:w="5402" w:type="dxa"/>
            <w:gridSpan w:val="7"/>
          </w:tcPr>
          <w:p w14:paraId="20698E6C" w14:textId="4AF0AA11"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
                <w:sz w:val="20"/>
                <w:szCs w:val="20"/>
                <w:lang w:val="ro-RO"/>
              </w:rPr>
              <w:t>Asist.univ.</w:t>
            </w:r>
            <w:r w:rsidR="00E27422">
              <w:rPr>
                <w:rFonts w:ascii="Times New Roman" w:hAnsi="Times New Roman" w:cs="Times New Roman"/>
                <w:b/>
                <w:sz w:val="20"/>
                <w:szCs w:val="20"/>
                <w:lang w:val="ro-RO"/>
              </w:rPr>
              <w:t>dr.</w:t>
            </w:r>
            <w:r w:rsidRPr="00167EC3">
              <w:rPr>
                <w:rFonts w:ascii="Times New Roman" w:hAnsi="Times New Roman" w:cs="Times New Roman"/>
                <w:b/>
                <w:sz w:val="20"/>
                <w:szCs w:val="20"/>
                <w:lang w:val="ro-RO"/>
              </w:rPr>
              <w:t xml:space="preserve"> Cristina TOMULEȚ</w:t>
            </w:r>
          </w:p>
        </w:tc>
      </w:tr>
      <w:tr w:rsidR="00167EC3" w:rsidRPr="00167EC3" w14:paraId="6728A1B1" w14:textId="77777777" w:rsidTr="00F02204">
        <w:trPr>
          <w:trHeight w:val="345"/>
        </w:trPr>
        <w:tc>
          <w:tcPr>
            <w:tcW w:w="1447" w:type="dxa"/>
            <w:vMerge w:val="restart"/>
          </w:tcPr>
          <w:p w14:paraId="12727E13" w14:textId="77777777" w:rsidR="00167EC3" w:rsidRPr="00167EC3" w:rsidRDefault="00167EC3" w:rsidP="00167EC3">
            <w:pPr>
              <w:spacing w:after="0" w:line="240" w:lineRule="auto"/>
              <w:ind w:left="34"/>
              <w:rPr>
                <w:rFonts w:ascii="Times New Roman" w:hAnsi="Times New Roman" w:cs="Times New Roman"/>
                <w:sz w:val="20"/>
                <w:szCs w:val="20"/>
                <w:lang w:val="ro-RO"/>
              </w:rPr>
            </w:pPr>
            <w:r w:rsidRPr="00167EC3">
              <w:rPr>
                <w:rFonts w:ascii="Times New Roman" w:hAnsi="Times New Roman" w:cs="Times New Roman"/>
                <w:sz w:val="20"/>
                <w:szCs w:val="20"/>
                <w:lang w:val="ro-RO"/>
              </w:rPr>
              <w:t>2.4. Anul de studiu</w:t>
            </w:r>
          </w:p>
        </w:tc>
        <w:tc>
          <w:tcPr>
            <w:tcW w:w="708" w:type="dxa"/>
            <w:vMerge w:val="restart"/>
            <w:vAlign w:val="center"/>
          </w:tcPr>
          <w:p w14:paraId="4D5B5CCB" w14:textId="77777777" w:rsidR="00167EC3" w:rsidRPr="00167EC3" w:rsidRDefault="00167EC3" w:rsidP="00167EC3">
            <w:pPr>
              <w:spacing w:after="0" w:line="240" w:lineRule="auto"/>
              <w:jc w:val="center"/>
              <w:rPr>
                <w:rFonts w:ascii="Times New Roman" w:hAnsi="Times New Roman" w:cs="Times New Roman"/>
                <w:b/>
                <w:color w:val="FF0000"/>
                <w:sz w:val="20"/>
                <w:szCs w:val="20"/>
                <w:lang w:val="ro-RO"/>
              </w:rPr>
            </w:pPr>
            <w:r w:rsidRPr="00167EC3">
              <w:rPr>
                <w:rFonts w:ascii="Times New Roman" w:hAnsi="Times New Roman" w:cs="Times New Roman"/>
                <w:b/>
                <w:sz w:val="20"/>
                <w:szCs w:val="20"/>
                <w:lang w:val="ro-RO"/>
              </w:rPr>
              <w:t>II</w:t>
            </w:r>
          </w:p>
        </w:tc>
        <w:tc>
          <w:tcPr>
            <w:tcW w:w="1276" w:type="dxa"/>
            <w:gridSpan w:val="2"/>
            <w:vMerge w:val="restart"/>
          </w:tcPr>
          <w:p w14:paraId="4503B2EF" w14:textId="77777777" w:rsidR="00167EC3" w:rsidRPr="00167EC3" w:rsidRDefault="00167EC3" w:rsidP="00167EC3">
            <w:pPr>
              <w:spacing w:after="0" w:line="240" w:lineRule="auto"/>
              <w:ind w:right="-203"/>
              <w:rPr>
                <w:rFonts w:ascii="Times New Roman" w:hAnsi="Times New Roman" w:cs="Times New Roman"/>
                <w:sz w:val="20"/>
                <w:szCs w:val="20"/>
                <w:lang w:val="ro-RO"/>
              </w:rPr>
            </w:pPr>
            <w:r w:rsidRPr="00167EC3">
              <w:rPr>
                <w:rFonts w:ascii="Times New Roman" w:hAnsi="Times New Roman" w:cs="Times New Roman"/>
                <w:sz w:val="20"/>
                <w:szCs w:val="20"/>
                <w:lang w:val="ro-RO"/>
              </w:rPr>
              <w:t>2.5. Semestrul</w:t>
            </w:r>
          </w:p>
        </w:tc>
        <w:tc>
          <w:tcPr>
            <w:tcW w:w="567" w:type="dxa"/>
            <w:vMerge w:val="restart"/>
            <w:vAlign w:val="center"/>
          </w:tcPr>
          <w:p w14:paraId="39F456D6" w14:textId="77777777" w:rsidR="00167EC3" w:rsidRPr="00167EC3" w:rsidRDefault="00167EC3" w:rsidP="00167EC3">
            <w:pPr>
              <w:spacing w:after="0" w:line="240" w:lineRule="auto"/>
              <w:jc w:val="center"/>
              <w:rPr>
                <w:rFonts w:ascii="Times New Roman" w:hAnsi="Times New Roman" w:cs="Times New Roman"/>
                <w:b/>
                <w:color w:val="FF0000"/>
                <w:sz w:val="20"/>
                <w:szCs w:val="20"/>
                <w:lang w:val="ro-RO"/>
              </w:rPr>
            </w:pPr>
            <w:r w:rsidRPr="00167EC3">
              <w:rPr>
                <w:rFonts w:ascii="Times New Roman" w:hAnsi="Times New Roman" w:cs="Times New Roman"/>
                <w:b/>
                <w:sz w:val="20"/>
                <w:szCs w:val="20"/>
                <w:lang w:val="ro-RO"/>
              </w:rPr>
              <w:t>II</w:t>
            </w:r>
          </w:p>
        </w:tc>
        <w:tc>
          <w:tcPr>
            <w:tcW w:w="1222" w:type="dxa"/>
            <w:gridSpan w:val="2"/>
            <w:vMerge w:val="restart"/>
          </w:tcPr>
          <w:p w14:paraId="6DB42BAD" w14:textId="77777777" w:rsidR="00167EC3" w:rsidRPr="00167EC3" w:rsidRDefault="00167EC3" w:rsidP="00167EC3">
            <w:pPr>
              <w:spacing w:after="0" w:line="240" w:lineRule="auto"/>
              <w:ind w:right="-288"/>
              <w:rPr>
                <w:rFonts w:ascii="Times New Roman" w:hAnsi="Times New Roman" w:cs="Times New Roman"/>
                <w:sz w:val="20"/>
                <w:szCs w:val="20"/>
                <w:lang w:val="ro-RO"/>
              </w:rPr>
            </w:pPr>
            <w:r w:rsidRPr="00167EC3">
              <w:rPr>
                <w:rFonts w:ascii="Times New Roman" w:hAnsi="Times New Roman" w:cs="Times New Roman"/>
                <w:sz w:val="20"/>
                <w:szCs w:val="20"/>
                <w:lang w:val="ro-RO"/>
              </w:rPr>
              <w:t xml:space="preserve">2.6. Tipul </w:t>
            </w:r>
          </w:p>
          <w:p w14:paraId="33FC872E" w14:textId="77777777" w:rsidR="00167EC3" w:rsidRPr="00167EC3" w:rsidRDefault="00167EC3" w:rsidP="00167EC3">
            <w:pPr>
              <w:spacing w:after="0" w:line="240" w:lineRule="auto"/>
              <w:ind w:right="-288"/>
              <w:rPr>
                <w:rFonts w:ascii="Times New Roman" w:hAnsi="Times New Roman" w:cs="Times New Roman"/>
                <w:sz w:val="20"/>
                <w:szCs w:val="20"/>
                <w:lang w:val="ro-RO"/>
              </w:rPr>
            </w:pPr>
            <w:r w:rsidRPr="00167EC3">
              <w:rPr>
                <w:rFonts w:ascii="Times New Roman" w:hAnsi="Times New Roman" w:cs="Times New Roman"/>
                <w:sz w:val="20"/>
                <w:szCs w:val="20"/>
                <w:lang w:val="ro-RO"/>
              </w:rPr>
              <w:t>de evaluare</w:t>
            </w:r>
          </w:p>
        </w:tc>
        <w:tc>
          <w:tcPr>
            <w:tcW w:w="990" w:type="dxa"/>
            <w:vMerge w:val="restart"/>
            <w:vAlign w:val="center"/>
          </w:tcPr>
          <w:p w14:paraId="79DAC8F3" w14:textId="77777777" w:rsidR="00167EC3" w:rsidRPr="00167EC3" w:rsidRDefault="00167EC3" w:rsidP="00167EC3">
            <w:pPr>
              <w:spacing w:after="0" w:line="240" w:lineRule="auto"/>
              <w:jc w:val="center"/>
              <w:rPr>
                <w:rFonts w:ascii="Times New Roman" w:hAnsi="Times New Roman" w:cs="Times New Roman"/>
                <w:b/>
                <w:color w:val="FF0000"/>
                <w:sz w:val="20"/>
                <w:szCs w:val="20"/>
                <w:lang w:val="ro-RO"/>
              </w:rPr>
            </w:pPr>
            <w:r w:rsidRPr="00167EC3">
              <w:rPr>
                <w:rFonts w:ascii="Times New Roman" w:hAnsi="Times New Roman" w:cs="Times New Roman"/>
                <w:b/>
                <w:sz w:val="20"/>
                <w:szCs w:val="20"/>
                <w:lang w:val="ro-RO"/>
              </w:rPr>
              <w:t>Examen</w:t>
            </w:r>
          </w:p>
        </w:tc>
        <w:tc>
          <w:tcPr>
            <w:tcW w:w="1440" w:type="dxa"/>
            <w:gridSpan w:val="2"/>
            <w:vMerge w:val="restart"/>
          </w:tcPr>
          <w:p w14:paraId="595BF8EE" w14:textId="77777777" w:rsidR="00167EC3" w:rsidRPr="00167EC3" w:rsidRDefault="00167EC3" w:rsidP="00167EC3">
            <w:pPr>
              <w:spacing w:after="0" w:line="240" w:lineRule="auto"/>
              <w:rPr>
                <w:rFonts w:ascii="Times New Roman" w:hAnsi="Times New Roman" w:cs="Times New Roman"/>
                <w:sz w:val="20"/>
                <w:szCs w:val="20"/>
                <w:vertAlign w:val="superscript"/>
                <w:lang w:val="ro-RO"/>
              </w:rPr>
            </w:pPr>
            <w:r w:rsidRPr="00167EC3">
              <w:rPr>
                <w:rFonts w:ascii="Times New Roman" w:hAnsi="Times New Roman" w:cs="Times New Roman"/>
                <w:sz w:val="20"/>
                <w:szCs w:val="20"/>
                <w:lang w:val="ro-RO"/>
              </w:rPr>
              <w:t>2.7. Regimul disciplinei</w:t>
            </w:r>
          </w:p>
        </w:tc>
        <w:tc>
          <w:tcPr>
            <w:tcW w:w="1451" w:type="dxa"/>
            <w:gridSpan w:val="2"/>
          </w:tcPr>
          <w:p w14:paraId="3869969B" w14:textId="77777777" w:rsidR="00167EC3" w:rsidRPr="00167EC3" w:rsidRDefault="00167EC3" w:rsidP="00167EC3">
            <w:pPr>
              <w:spacing w:after="0" w:line="240" w:lineRule="auto"/>
              <w:rPr>
                <w:rFonts w:ascii="Times New Roman" w:hAnsi="Times New Roman" w:cs="Times New Roman"/>
                <w:sz w:val="20"/>
                <w:szCs w:val="20"/>
                <w:vertAlign w:val="superscript"/>
                <w:lang w:val="ro-RO"/>
              </w:rPr>
            </w:pPr>
            <w:r w:rsidRPr="00167EC3">
              <w:rPr>
                <w:rFonts w:ascii="Times New Roman" w:hAnsi="Times New Roman" w:cs="Times New Roman"/>
                <w:sz w:val="20"/>
                <w:szCs w:val="20"/>
                <w:lang w:val="ro-RO"/>
              </w:rPr>
              <w:t>Conţinut</w:t>
            </w:r>
          </w:p>
        </w:tc>
        <w:tc>
          <w:tcPr>
            <w:tcW w:w="799" w:type="dxa"/>
          </w:tcPr>
          <w:p w14:paraId="45C39179"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Felul disciplinei</w:t>
            </w:r>
          </w:p>
          <w:p w14:paraId="7AB0AEA3"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DF</w:t>
            </w:r>
          </w:p>
        </w:tc>
      </w:tr>
      <w:tr w:rsidR="00167EC3" w:rsidRPr="00167EC3" w14:paraId="1A1C15BD" w14:textId="77777777" w:rsidTr="00F02204">
        <w:trPr>
          <w:trHeight w:val="345"/>
        </w:trPr>
        <w:tc>
          <w:tcPr>
            <w:tcW w:w="1447" w:type="dxa"/>
            <w:vMerge/>
          </w:tcPr>
          <w:p w14:paraId="1CCFF485" w14:textId="77777777" w:rsidR="00167EC3" w:rsidRPr="00167EC3" w:rsidRDefault="00167EC3" w:rsidP="00167EC3">
            <w:pPr>
              <w:spacing w:after="0" w:line="240" w:lineRule="auto"/>
              <w:ind w:left="318"/>
              <w:rPr>
                <w:rFonts w:ascii="Times New Roman" w:hAnsi="Times New Roman" w:cs="Times New Roman"/>
                <w:sz w:val="20"/>
                <w:szCs w:val="20"/>
                <w:lang w:val="ro-RO"/>
              </w:rPr>
            </w:pPr>
          </w:p>
        </w:tc>
        <w:tc>
          <w:tcPr>
            <w:tcW w:w="708" w:type="dxa"/>
            <w:vMerge/>
          </w:tcPr>
          <w:p w14:paraId="70E45766"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1276" w:type="dxa"/>
            <w:gridSpan w:val="2"/>
            <w:vMerge/>
          </w:tcPr>
          <w:p w14:paraId="02F9D008"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567" w:type="dxa"/>
            <w:vMerge/>
          </w:tcPr>
          <w:p w14:paraId="44AE6CA4"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1222" w:type="dxa"/>
            <w:gridSpan w:val="2"/>
            <w:vMerge/>
          </w:tcPr>
          <w:p w14:paraId="728AB016"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990" w:type="dxa"/>
            <w:vMerge/>
          </w:tcPr>
          <w:p w14:paraId="4D922B09"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1440" w:type="dxa"/>
            <w:gridSpan w:val="2"/>
            <w:vMerge/>
          </w:tcPr>
          <w:p w14:paraId="7B89D999"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1451" w:type="dxa"/>
            <w:gridSpan w:val="2"/>
          </w:tcPr>
          <w:p w14:paraId="726DC0E9" w14:textId="77777777" w:rsidR="00167EC3" w:rsidRPr="00167EC3" w:rsidRDefault="00167EC3" w:rsidP="00167EC3">
            <w:pPr>
              <w:spacing w:after="0" w:line="240" w:lineRule="auto"/>
              <w:rPr>
                <w:rFonts w:ascii="Times New Roman" w:hAnsi="Times New Roman" w:cs="Times New Roman"/>
                <w:sz w:val="20"/>
                <w:szCs w:val="20"/>
                <w:vertAlign w:val="superscript"/>
                <w:lang w:val="ro-RO"/>
              </w:rPr>
            </w:pPr>
            <w:r w:rsidRPr="00167EC3">
              <w:rPr>
                <w:rFonts w:ascii="Times New Roman" w:hAnsi="Times New Roman" w:cs="Times New Roman"/>
                <w:sz w:val="20"/>
                <w:szCs w:val="20"/>
                <w:lang w:val="ro-RO"/>
              </w:rPr>
              <w:t>Obligativitate</w:t>
            </w:r>
          </w:p>
        </w:tc>
        <w:tc>
          <w:tcPr>
            <w:tcW w:w="799" w:type="dxa"/>
          </w:tcPr>
          <w:p w14:paraId="778E8E12"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Obligatorie/</w:t>
            </w:r>
          </w:p>
          <w:p w14:paraId="32ED4A3E"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opțională</w:t>
            </w:r>
          </w:p>
          <w:p w14:paraId="5445F02F"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DO</w:t>
            </w:r>
          </w:p>
        </w:tc>
      </w:tr>
    </w:tbl>
    <w:p w14:paraId="427AC542" w14:textId="77777777" w:rsidR="00167EC3" w:rsidRPr="00167EC3" w:rsidRDefault="00167EC3" w:rsidP="00167EC3">
      <w:pPr>
        <w:pStyle w:val="BodyText2"/>
        <w:jc w:val="left"/>
        <w:rPr>
          <w:b/>
          <w:sz w:val="20"/>
        </w:rPr>
      </w:pPr>
    </w:p>
    <w:p w14:paraId="7AEE4765" w14:textId="77777777" w:rsidR="00167EC3" w:rsidRPr="00167EC3" w:rsidRDefault="00167EC3" w:rsidP="00167EC3">
      <w:pPr>
        <w:pStyle w:val="BodyText2"/>
        <w:jc w:val="left"/>
        <w:rPr>
          <w:b/>
          <w:sz w:val="20"/>
        </w:rPr>
      </w:pPr>
      <w:r w:rsidRPr="00167EC3">
        <w:rPr>
          <w:b/>
          <w:sz w:val="20"/>
        </w:rPr>
        <w:t>3. Timpul</w:t>
      </w:r>
      <w:r w:rsidR="00744E79">
        <w:rPr>
          <w:b/>
          <w:sz w:val="20"/>
        </w:rPr>
        <w:t xml:space="preserve"> </w:t>
      </w:r>
      <w:r w:rsidRPr="00167EC3">
        <w:rPr>
          <w:b/>
          <w:sz w:val="20"/>
        </w:rPr>
        <w:t xml:space="preserve">total estimat </w:t>
      </w:r>
      <w:r w:rsidRPr="00167EC3">
        <w:rPr>
          <w:sz w:val="20"/>
        </w:rPr>
        <w:t>(ore pe semestru al activităţilor didactice)</w:t>
      </w: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67"/>
        <w:gridCol w:w="1701"/>
        <w:gridCol w:w="850"/>
        <w:gridCol w:w="2824"/>
        <w:gridCol w:w="702"/>
      </w:tblGrid>
      <w:tr w:rsidR="00167EC3" w:rsidRPr="00167EC3" w14:paraId="1CA58712" w14:textId="77777777" w:rsidTr="003F6928">
        <w:trPr>
          <w:trHeight w:val="248"/>
        </w:trPr>
        <w:tc>
          <w:tcPr>
            <w:tcW w:w="3256" w:type="dxa"/>
            <w:tcBorders>
              <w:bottom w:val="single" w:sz="4" w:space="0" w:color="auto"/>
            </w:tcBorders>
            <w:vAlign w:val="center"/>
          </w:tcPr>
          <w:p w14:paraId="2235E667" w14:textId="77777777" w:rsidR="00167EC3" w:rsidRPr="00167EC3" w:rsidRDefault="00167EC3" w:rsidP="00167EC3">
            <w:pPr>
              <w:pStyle w:val="Heading2"/>
              <w:numPr>
                <w:ilvl w:val="0"/>
                <w:numId w:val="0"/>
              </w:numPr>
              <w:rPr>
                <w:b w:val="0"/>
                <w:sz w:val="20"/>
              </w:rPr>
            </w:pPr>
            <w:r w:rsidRPr="00167EC3">
              <w:rPr>
                <w:b w:val="0"/>
                <w:sz w:val="20"/>
              </w:rPr>
              <w:t>3.1. Număr de ore pe săptămână – forma cu frecvenţă</w:t>
            </w:r>
          </w:p>
        </w:tc>
        <w:tc>
          <w:tcPr>
            <w:tcW w:w="567" w:type="dxa"/>
            <w:tcBorders>
              <w:bottom w:val="single" w:sz="4" w:space="0" w:color="auto"/>
            </w:tcBorders>
            <w:vAlign w:val="center"/>
          </w:tcPr>
          <w:p w14:paraId="08D4C8E0" w14:textId="77777777" w:rsidR="00167EC3" w:rsidRPr="00167EC3" w:rsidRDefault="00167EC3" w:rsidP="00167EC3">
            <w:pPr>
              <w:spacing w:after="0" w:line="240" w:lineRule="auto"/>
              <w:jc w:val="center"/>
              <w:rPr>
                <w:rFonts w:ascii="Times New Roman" w:hAnsi="Times New Roman" w:cs="Times New Roman"/>
                <w:b/>
                <w:sz w:val="20"/>
                <w:szCs w:val="20"/>
                <w:lang w:val="ro-RO"/>
              </w:rPr>
            </w:pPr>
            <w:r w:rsidRPr="00167EC3">
              <w:rPr>
                <w:rFonts w:ascii="Times New Roman" w:hAnsi="Times New Roman" w:cs="Times New Roman"/>
                <w:b/>
                <w:sz w:val="20"/>
                <w:szCs w:val="20"/>
                <w:lang w:val="ro-RO"/>
              </w:rPr>
              <w:t>3</w:t>
            </w:r>
          </w:p>
        </w:tc>
        <w:tc>
          <w:tcPr>
            <w:tcW w:w="1701" w:type="dxa"/>
            <w:tcBorders>
              <w:bottom w:val="single" w:sz="4" w:space="0" w:color="auto"/>
            </w:tcBorders>
            <w:vAlign w:val="center"/>
          </w:tcPr>
          <w:p w14:paraId="662AE97A"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din care: 3.2. curs</w:t>
            </w:r>
          </w:p>
        </w:tc>
        <w:tc>
          <w:tcPr>
            <w:tcW w:w="850" w:type="dxa"/>
            <w:tcBorders>
              <w:bottom w:val="single" w:sz="4" w:space="0" w:color="auto"/>
            </w:tcBorders>
            <w:vAlign w:val="center"/>
          </w:tcPr>
          <w:p w14:paraId="174BDEB1" w14:textId="77777777" w:rsidR="00167EC3" w:rsidRPr="00167EC3" w:rsidRDefault="00167EC3" w:rsidP="00167EC3">
            <w:pPr>
              <w:spacing w:after="0" w:line="240" w:lineRule="auto"/>
              <w:jc w:val="center"/>
              <w:rPr>
                <w:rFonts w:ascii="Times New Roman" w:hAnsi="Times New Roman" w:cs="Times New Roman"/>
                <w:b/>
                <w:sz w:val="20"/>
                <w:szCs w:val="20"/>
                <w:lang w:val="ro-RO"/>
              </w:rPr>
            </w:pPr>
            <w:r w:rsidRPr="00167EC3">
              <w:rPr>
                <w:rFonts w:ascii="Times New Roman" w:hAnsi="Times New Roman" w:cs="Times New Roman"/>
                <w:b/>
                <w:sz w:val="20"/>
                <w:szCs w:val="20"/>
                <w:lang w:val="ro-RO"/>
              </w:rPr>
              <w:t>2</w:t>
            </w:r>
          </w:p>
        </w:tc>
        <w:tc>
          <w:tcPr>
            <w:tcW w:w="2824" w:type="dxa"/>
            <w:tcBorders>
              <w:bottom w:val="single" w:sz="4" w:space="0" w:color="auto"/>
            </w:tcBorders>
            <w:vAlign w:val="center"/>
          </w:tcPr>
          <w:p w14:paraId="54AAD8F5"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3.3. seminar/ laborator/ proiect</w:t>
            </w:r>
          </w:p>
        </w:tc>
        <w:tc>
          <w:tcPr>
            <w:tcW w:w="702" w:type="dxa"/>
            <w:tcBorders>
              <w:bottom w:val="single" w:sz="4" w:space="0" w:color="auto"/>
            </w:tcBorders>
            <w:vAlign w:val="center"/>
          </w:tcPr>
          <w:p w14:paraId="395212BC" w14:textId="77777777" w:rsidR="00167EC3" w:rsidRPr="00167EC3" w:rsidRDefault="00167EC3" w:rsidP="00167EC3">
            <w:pPr>
              <w:spacing w:after="0" w:line="240" w:lineRule="auto"/>
              <w:jc w:val="center"/>
              <w:rPr>
                <w:rFonts w:ascii="Times New Roman" w:hAnsi="Times New Roman" w:cs="Times New Roman"/>
                <w:b/>
                <w:sz w:val="20"/>
                <w:szCs w:val="20"/>
                <w:lang w:val="ro-RO"/>
              </w:rPr>
            </w:pPr>
            <w:r w:rsidRPr="00167EC3">
              <w:rPr>
                <w:rFonts w:ascii="Times New Roman" w:hAnsi="Times New Roman" w:cs="Times New Roman"/>
                <w:b/>
                <w:sz w:val="20"/>
                <w:szCs w:val="20"/>
                <w:lang w:val="ro-RO"/>
              </w:rPr>
              <w:t>1</w:t>
            </w:r>
          </w:p>
        </w:tc>
      </w:tr>
      <w:tr w:rsidR="00167EC3" w:rsidRPr="00167EC3" w14:paraId="790A54E5" w14:textId="77777777" w:rsidTr="003F6928">
        <w:trPr>
          <w:trHeight w:val="247"/>
        </w:trPr>
        <w:tc>
          <w:tcPr>
            <w:tcW w:w="3256" w:type="dxa"/>
            <w:vAlign w:val="center"/>
          </w:tcPr>
          <w:p w14:paraId="153B900A" w14:textId="77777777" w:rsidR="00167EC3" w:rsidRPr="00167EC3" w:rsidRDefault="00167EC3" w:rsidP="00167EC3">
            <w:pPr>
              <w:pStyle w:val="Heading2"/>
              <w:numPr>
                <w:ilvl w:val="0"/>
                <w:numId w:val="0"/>
              </w:numPr>
              <w:rPr>
                <w:b w:val="0"/>
                <w:sz w:val="20"/>
              </w:rPr>
            </w:pPr>
            <w:r w:rsidRPr="00167EC3">
              <w:rPr>
                <w:b w:val="0"/>
                <w:sz w:val="20"/>
              </w:rPr>
              <w:t>3.4. Total ore pe semestru – formaÎnvățământ la distanță</w:t>
            </w:r>
          </w:p>
        </w:tc>
        <w:tc>
          <w:tcPr>
            <w:tcW w:w="567" w:type="dxa"/>
            <w:vAlign w:val="center"/>
          </w:tcPr>
          <w:p w14:paraId="29118296" w14:textId="5048D7F0" w:rsidR="00167EC3" w:rsidRPr="00167EC3" w:rsidRDefault="00167EC3" w:rsidP="00167EC3">
            <w:pPr>
              <w:spacing w:after="0" w:line="240" w:lineRule="auto"/>
              <w:jc w:val="center"/>
              <w:rPr>
                <w:rFonts w:ascii="Times New Roman" w:hAnsi="Times New Roman" w:cs="Times New Roman"/>
                <w:b/>
                <w:sz w:val="20"/>
                <w:szCs w:val="20"/>
                <w:lang w:val="ro-RO"/>
              </w:rPr>
            </w:pPr>
            <w:r w:rsidRPr="00167EC3">
              <w:rPr>
                <w:rFonts w:ascii="Times New Roman" w:hAnsi="Times New Roman" w:cs="Times New Roman"/>
                <w:b/>
                <w:sz w:val="20"/>
                <w:szCs w:val="20"/>
                <w:lang w:val="ro-RO"/>
              </w:rPr>
              <w:t>1</w:t>
            </w:r>
            <w:r w:rsidR="00F02204">
              <w:rPr>
                <w:rFonts w:ascii="Times New Roman" w:hAnsi="Times New Roman" w:cs="Times New Roman"/>
                <w:b/>
                <w:sz w:val="20"/>
                <w:szCs w:val="20"/>
                <w:lang w:val="ro-RO"/>
              </w:rPr>
              <w:t>75</w:t>
            </w:r>
          </w:p>
        </w:tc>
        <w:tc>
          <w:tcPr>
            <w:tcW w:w="1701" w:type="dxa"/>
            <w:vAlign w:val="center"/>
          </w:tcPr>
          <w:p w14:paraId="1FCB7BC0"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Cs/>
                <w:sz w:val="20"/>
                <w:szCs w:val="20"/>
                <w:lang w:val="ro-RO"/>
              </w:rPr>
              <w:t>din care: 3.5.</w:t>
            </w:r>
            <w:r w:rsidRPr="00167EC3">
              <w:rPr>
                <w:rFonts w:ascii="Times New Roman" w:hAnsi="Times New Roman" w:cs="Times New Roman"/>
                <w:sz w:val="20"/>
                <w:szCs w:val="20"/>
                <w:lang w:val="ro-RO"/>
              </w:rPr>
              <w:t>SI</w:t>
            </w:r>
          </w:p>
          <w:p w14:paraId="5C57449F" w14:textId="78BBCB56" w:rsidR="00167EC3" w:rsidRPr="00167EC3" w:rsidRDefault="00167EC3" w:rsidP="00167EC3">
            <w:pPr>
              <w:spacing w:after="0" w:line="240" w:lineRule="auto"/>
              <w:rPr>
                <w:rFonts w:ascii="Times New Roman" w:hAnsi="Times New Roman" w:cs="Times New Roman"/>
                <w:sz w:val="20"/>
                <w:szCs w:val="20"/>
                <w:lang w:val="ro-RO"/>
              </w:rPr>
            </w:pPr>
          </w:p>
        </w:tc>
        <w:tc>
          <w:tcPr>
            <w:tcW w:w="850" w:type="dxa"/>
            <w:vAlign w:val="center"/>
          </w:tcPr>
          <w:p w14:paraId="1AF079BB" w14:textId="3252BF50" w:rsidR="00167EC3" w:rsidRPr="00167EC3" w:rsidRDefault="003F6928" w:rsidP="00167EC3">
            <w:pPr>
              <w:pStyle w:val="Heading2"/>
              <w:numPr>
                <w:ilvl w:val="0"/>
                <w:numId w:val="0"/>
              </w:numPr>
              <w:jc w:val="center"/>
              <w:rPr>
                <w:sz w:val="20"/>
                <w:vertAlign w:val="superscript"/>
              </w:rPr>
            </w:pPr>
            <w:r>
              <w:rPr>
                <w:sz w:val="20"/>
              </w:rPr>
              <w:t>133</w:t>
            </w:r>
          </w:p>
        </w:tc>
        <w:tc>
          <w:tcPr>
            <w:tcW w:w="2824" w:type="dxa"/>
            <w:vAlign w:val="center"/>
          </w:tcPr>
          <w:p w14:paraId="167AB8FA" w14:textId="045D25B4" w:rsidR="00167EC3" w:rsidRPr="00167EC3" w:rsidRDefault="00167EC3" w:rsidP="00167EC3">
            <w:pPr>
              <w:pStyle w:val="Heading2"/>
              <w:numPr>
                <w:ilvl w:val="0"/>
                <w:numId w:val="0"/>
              </w:numPr>
              <w:rPr>
                <w:b w:val="0"/>
                <w:sz w:val="20"/>
              </w:rPr>
            </w:pPr>
            <w:r w:rsidRPr="00167EC3">
              <w:rPr>
                <w:b w:val="0"/>
                <w:sz w:val="20"/>
              </w:rPr>
              <w:t>3.6.</w:t>
            </w:r>
            <w:r w:rsidRPr="00167EC3">
              <w:rPr>
                <w:b w:val="0"/>
                <w:bCs/>
                <w:sz w:val="20"/>
              </w:rPr>
              <w:t>AT (</w:t>
            </w:r>
            <w:r w:rsidR="005B7A70">
              <w:rPr>
                <w:b w:val="0"/>
                <w:bCs/>
                <w:sz w:val="20"/>
              </w:rPr>
              <w:t>4</w:t>
            </w:r>
            <w:r w:rsidRPr="00167EC3">
              <w:rPr>
                <w:b w:val="0"/>
                <w:bCs/>
                <w:sz w:val="20"/>
              </w:rPr>
              <w:t>) + TC (</w:t>
            </w:r>
            <w:r w:rsidR="005B7A70">
              <w:rPr>
                <w:b w:val="0"/>
                <w:bCs/>
                <w:sz w:val="20"/>
              </w:rPr>
              <w:t>1</w:t>
            </w:r>
            <w:r w:rsidRPr="00167EC3">
              <w:rPr>
                <w:bCs/>
                <w:sz w:val="20"/>
              </w:rPr>
              <w:t>0</w:t>
            </w:r>
            <w:r w:rsidRPr="00167EC3">
              <w:rPr>
                <w:b w:val="0"/>
                <w:bCs/>
                <w:sz w:val="20"/>
              </w:rPr>
              <w:t>) + AA (0)</w:t>
            </w:r>
          </w:p>
        </w:tc>
        <w:tc>
          <w:tcPr>
            <w:tcW w:w="702" w:type="dxa"/>
            <w:vAlign w:val="center"/>
          </w:tcPr>
          <w:p w14:paraId="7D171194" w14:textId="30977DAD" w:rsidR="00167EC3" w:rsidRPr="00167EC3" w:rsidRDefault="005B7A70" w:rsidP="00167EC3">
            <w:pPr>
              <w:pStyle w:val="Heading2"/>
              <w:numPr>
                <w:ilvl w:val="0"/>
                <w:numId w:val="0"/>
              </w:numPr>
              <w:jc w:val="center"/>
              <w:rPr>
                <w:sz w:val="20"/>
              </w:rPr>
            </w:pPr>
            <w:r>
              <w:rPr>
                <w:sz w:val="20"/>
              </w:rPr>
              <w:t>14</w:t>
            </w:r>
          </w:p>
        </w:tc>
      </w:tr>
      <w:tr w:rsidR="00167EC3" w:rsidRPr="00167EC3" w14:paraId="364515AC" w14:textId="77777777" w:rsidTr="003F6928">
        <w:trPr>
          <w:trHeight w:val="247"/>
        </w:trPr>
        <w:tc>
          <w:tcPr>
            <w:tcW w:w="9198" w:type="dxa"/>
            <w:gridSpan w:val="5"/>
          </w:tcPr>
          <w:p w14:paraId="1C67D865" w14:textId="77777777" w:rsidR="00167EC3" w:rsidRPr="00167EC3" w:rsidRDefault="00167EC3" w:rsidP="00167EC3">
            <w:pPr>
              <w:pStyle w:val="Heading2"/>
              <w:numPr>
                <w:ilvl w:val="0"/>
                <w:numId w:val="0"/>
              </w:numPr>
              <w:rPr>
                <w:sz w:val="20"/>
              </w:rPr>
            </w:pPr>
            <w:r w:rsidRPr="00167EC3">
              <w:rPr>
                <w:sz w:val="20"/>
              </w:rPr>
              <w:t xml:space="preserve">Distribuţia fondului de timp pentru studiul individual </w:t>
            </w:r>
          </w:p>
        </w:tc>
        <w:tc>
          <w:tcPr>
            <w:tcW w:w="702" w:type="dxa"/>
            <w:vAlign w:val="center"/>
          </w:tcPr>
          <w:p w14:paraId="56E55044" w14:textId="31ADB2F1" w:rsidR="00167EC3" w:rsidRPr="00167EC3" w:rsidRDefault="003F6928" w:rsidP="00167EC3">
            <w:pPr>
              <w:pStyle w:val="Heading2"/>
              <w:numPr>
                <w:ilvl w:val="0"/>
                <w:numId w:val="0"/>
              </w:numPr>
              <w:jc w:val="center"/>
              <w:rPr>
                <w:sz w:val="20"/>
              </w:rPr>
            </w:pPr>
            <w:r>
              <w:rPr>
                <w:sz w:val="20"/>
              </w:rPr>
              <w:t xml:space="preserve">161 </w:t>
            </w:r>
            <w:r w:rsidR="00167EC3" w:rsidRPr="00167EC3">
              <w:rPr>
                <w:sz w:val="20"/>
              </w:rPr>
              <w:t>ore</w:t>
            </w:r>
          </w:p>
        </w:tc>
      </w:tr>
      <w:tr w:rsidR="00167EC3" w:rsidRPr="00167EC3" w14:paraId="7073FB22" w14:textId="77777777" w:rsidTr="003F6928">
        <w:trPr>
          <w:trHeight w:val="247"/>
        </w:trPr>
        <w:tc>
          <w:tcPr>
            <w:tcW w:w="9198" w:type="dxa"/>
            <w:gridSpan w:val="5"/>
          </w:tcPr>
          <w:p w14:paraId="135D4094" w14:textId="77777777" w:rsidR="00167EC3" w:rsidRPr="00167EC3" w:rsidRDefault="00167EC3" w:rsidP="00167EC3">
            <w:pPr>
              <w:spacing w:after="0" w:line="240" w:lineRule="auto"/>
              <w:rPr>
                <w:rFonts w:ascii="Times New Roman" w:hAnsi="Times New Roman" w:cs="Times New Roman"/>
                <w:b/>
                <w:sz w:val="20"/>
                <w:szCs w:val="20"/>
                <w:lang w:val="fr-FR"/>
              </w:rPr>
            </w:pPr>
            <w:r w:rsidRPr="00167EC3">
              <w:rPr>
                <w:rFonts w:ascii="Times New Roman" w:hAnsi="Times New Roman" w:cs="Times New Roman"/>
                <w:sz w:val="20"/>
                <w:szCs w:val="20"/>
                <w:lang w:val="fr-FR"/>
              </w:rPr>
              <w:t>3.5.1. Studiul</w:t>
            </w:r>
            <w:r w:rsidR="00744E79">
              <w:rPr>
                <w:rFonts w:ascii="Times New Roman" w:hAnsi="Times New Roman" w:cs="Times New Roman"/>
                <w:sz w:val="20"/>
                <w:szCs w:val="20"/>
                <w:lang w:val="fr-FR"/>
              </w:rPr>
              <w:t xml:space="preserve"> </w:t>
            </w:r>
            <w:r w:rsidRPr="00167EC3">
              <w:rPr>
                <w:rFonts w:ascii="Times New Roman" w:hAnsi="Times New Roman" w:cs="Times New Roman"/>
                <w:sz w:val="20"/>
                <w:szCs w:val="20"/>
                <w:lang w:val="fr-FR"/>
              </w:rPr>
              <w:t>după</w:t>
            </w:r>
            <w:r w:rsidR="00744E79">
              <w:rPr>
                <w:rFonts w:ascii="Times New Roman" w:hAnsi="Times New Roman" w:cs="Times New Roman"/>
                <w:sz w:val="20"/>
                <w:szCs w:val="20"/>
                <w:lang w:val="fr-FR"/>
              </w:rPr>
              <w:t xml:space="preserve"> </w:t>
            </w:r>
            <w:r w:rsidRPr="00167EC3">
              <w:rPr>
                <w:rFonts w:ascii="Times New Roman" w:hAnsi="Times New Roman" w:cs="Times New Roman"/>
                <w:sz w:val="20"/>
                <w:szCs w:val="20"/>
                <w:lang w:val="fr-FR"/>
              </w:rPr>
              <w:t>manual, suport de</w:t>
            </w:r>
            <w:r w:rsidR="00744E79">
              <w:rPr>
                <w:rFonts w:ascii="Times New Roman" w:hAnsi="Times New Roman" w:cs="Times New Roman"/>
                <w:sz w:val="20"/>
                <w:szCs w:val="20"/>
                <w:lang w:val="fr-FR"/>
              </w:rPr>
              <w:t xml:space="preserve"> </w:t>
            </w:r>
            <w:r w:rsidRPr="00167EC3">
              <w:rPr>
                <w:rFonts w:ascii="Times New Roman" w:hAnsi="Times New Roman" w:cs="Times New Roman"/>
                <w:sz w:val="20"/>
                <w:szCs w:val="20"/>
                <w:lang w:val="fr-FR"/>
              </w:rPr>
              <w:t>curs, bibliografie</w:t>
            </w:r>
            <w:r w:rsidR="00744E79">
              <w:rPr>
                <w:rFonts w:ascii="Times New Roman" w:hAnsi="Times New Roman" w:cs="Times New Roman"/>
                <w:sz w:val="20"/>
                <w:szCs w:val="20"/>
                <w:lang w:val="fr-FR"/>
              </w:rPr>
              <w:t xml:space="preserve"> </w:t>
            </w:r>
            <w:r w:rsidRPr="00167EC3">
              <w:rPr>
                <w:rFonts w:ascii="Times New Roman" w:hAnsi="Times New Roman" w:cs="Times New Roman"/>
                <w:sz w:val="20"/>
                <w:szCs w:val="20"/>
                <w:lang w:val="fr-FR"/>
              </w:rPr>
              <w:t>şi</w:t>
            </w:r>
            <w:r w:rsidR="00744E79">
              <w:rPr>
                <w:rFonts w:ascii="Times New Roman" w:hAnsi="Times New Roman" w:cs="Times New Roman"/>
                <w:sz w:val="20"/>
                <w:szCs w:val="20"/>
                <w:lang w:val="fr-FR"/>
              </w:rPr>
              <w:t xml:space="preserve"> </w:t>
            </w:r>
            <w:r w:rsidRPr="00167EC3">
              <w:rPr>
                <w:rFonts w:ascii="Times New Roman" w:hAnsi="Times New Roman" w:cs="Times New Roman"/>
                <w:sz w:val="20"/>
                <w:szCs w:val="20"/>
                <w:lang w:val="fr-FR"/>
              </w:rPr>
              <w:t>notiţe</w:t>
            </w:r>
          </w:p>
        </w:tc>
        <w:tc>
          <w:tcPr>
            <w:tcW w:w="702" w:type="dxa"/>
            <w:vAlign w:val="center"/>
          </w:tcPr>
          <w:p w14:paraId="7B83201D" w14:textId="3A9902E3" w:rsidR="00167EC3" w:rsidRPr="00167EC3" w:rsidRDefault="00AE2A1B" w:rsidP="00167EC3">
            <w:pPr>
              <w:pStyle w:val="Heading2"/>
              <w:numPr>
                <w:ilvl w:val="0"/>
                <w:numId w:val="0"/>
              </w:numPr>
              <w:jc w:val="center"/>
              <w:rPr>
                <w:sz w:val="20"/>
              </w:rPr>
            </w:pPr>
            <w:r>
              <w:rPr>
                <w:sz w:val="20"/>
              </w:rPr>
              <w:t>79</w:t>
            </w:r>
          </w:p>
        </w:tc>
      </w:tr>
      <w:tr w:rsidR="00167EC3" w:rsidRPr="00167EC3" w14:paraId="5A5F0F8A" w14:textId="77777777" w:rsidTr="003F6928">
        <w:trPr>
          <w:trHeight w:val="247"/>
        </w:trPr>
        <w:tc>
          <w:tcPr>
            <w:tcW w:w="9198" w:type="dxa"/>
            <w:gridSpan w:val="5"/>
          </w:tcPr>
          <w:p w14:paraId="2C763845" w14:textId="39EAB5AD" w:rsidR="00167EC3" w:rsidRPr="00167EC3" w:rsidRDefault="00167EC3" w:rsidP="00167EC3">
            <w:pPr>
              <w:pStyle w:val="Heading2"/>
              <w:numPr>
                <w:ilvl w:val="0"/>
                <w:numId w:val="0"/>
              </w:numPr>
              <w:rPr>
                <w:b w:val="0"/>
                <w:sz w:val="20"/>
              </w:rPr>
            </w:pPr>
            <w:r w:rsidRPr="00167EC3">
              <w:rPr>
                <w:b w:val="0"/>
                <w:sz w:val="20"/>
              </w:rPr>
              <w:t xml:space="preserve">3.5.2. Documentare suplimentară </w:t>
            </w:r>
            <w:r w:rsidR="007066E0">
              <w:rPr>
                <w:b w:val="0"/>
                <w:sz w:val="20"/>
              </w:rPr>
              <w:t>on-line</w:t>
            </w:r>
          </w:p>
        </w:tc>
        <w:tc>
          <w:tcPr>
            <w:tcW w:w="702" w:type="dxa"/>
          </w:tcPr>
          <w:p w14:paraId="4E597EB7" w14:textId="77777777" w:rsidR="00167EC3" w:rsidRPr="00167EC3" w:rsidRDefault="00167EC3" w:rsidP="00167EC3">
            <w:pPr>
              <w:pStyle w:val="Heading2"/>
              <w:numPr>
                <w:ilvl w:val="0"/>
                <w:numId w:val="0"/>
              </w:numPr>
              <w:jc w:val="center"/>
              <w:rPr>
                <w:sz w:val="20"/>
              </w:rPr>
            </w:pPr>
            <w:r w:rsidRPr="00167EC3">
              <w:rPr>
                <w:sz w:val="20"/>
              </w:rPr>
              <w:t>34</w:t>
            </w:r>
          </w:p>
        </w:tc>
      </w:tr>
      <w:tr w:rsidR="00167EC3" w:rsidRPr="00167EC3" w14:paraId="691001EB" w14:textId="77777777" w:rsidTr="003F6928">
        <w:trPr>
          <w:trHeight w:val="247"/>
        </w:trPr>
        <w:tc>
          <w:tcPr>
            <w:tcW w:w="9198" w:type="dxa"/>
            <w:gridSpan w:val="5"/>
          </w:tcPr>
          <w:p w14:paraId="0BE411E7" w14:textId="77777777" w:rsidR="00167EC3" w:rsidRPr="00167EC3" w:rsidRDefault="00167EC3" w:rsidP="00167EC3">
            <w:pPr>
              <w:pStyle w:val="Heading2"/>
              <w:numPr>
                <w:ilvl w:val="0"/>
                <w:numId w:val="0"/>
              </w:numPr>
              <w:rPr>
                <w:b w:val="0"/>
                <w:color w:val="FF0000"/>
                <w:sz w:val="20"/>
              </w:rPr>
            </w:pPr>
            <w:r w:rsidRPr="00167EC3">
              <w:rPr>
                <w:b w:val="0"/>
                <w:sz w:val="20"/>
              </w:rPr>
              <w:t>3.5.3. Pregătire seminare/ laboratoare/ proiecte, teme, referate, portofolii şi eseuri</w:t>
            </w:r>
          </w:p>
        </w:tc>
        <w:tc>
          <w:tcPr>
            <w:tcW w:w="702" w:type="dxa"/>
          </w:tcPr>
          <w:p w14:paraId="478F8C8E" w14:textId="1880F36E" w:rsidR="00167EC3" w:rsidRPr="00167EC3" w:rsidRDefault="003F6928" w:rsidP="00167EC3">
            <w:pPr>
              <w:pStyle w:val="Heading2"/>
              <w:numPr>
                <w:ilvl w:val="0"/>
                <w:numId w:val="0"/>
              </w:numPr>
              <w:jc w:val="center"/>
              <w:rPr>
                <w:sz w:val="20"/>
              </w:rPr>
            </w:pPr>
            <w:r>
              <w:rPr>
                <w:sz w:val="20"/>
              </w:rPr>
              <w:t>4</w:t>
            </w:r>
            <w:r w:rsidR="00AE2A1B">
              <w:rPr>
                <w:sz w:val="20"/>
              </w:rPr>
              <w:t>0</w:t>
            </w:r>
          </w:p>
        </w:tc>
      </w:tr>
      <w:tr w:rsidR="00167EC3" w:rsidRPr="00167EC3" w14:paraId="243422E6" w14:textId="77777777" w:rsidTr="003F6928">
        <w:trPr>
          <w:trHeight w:val="247"/>
        </w:trPr>
        <w:tc>
          <w:tcPr>
            <w:tcW w:w="9198" w:type="dxa"/>
            <w:gridSpan w:val="5"/>
          </w:tcPr>
          <w:p w14:paraId="26268883" w14:textId="77777777" w:rsidR="00167EC3" w:rsidRPr="00167EC3" w:rsidRDefault="00167EC3" w:rsidP="00167EC3">
            <w:pPr>
              <w:pStyle w:val="Heading2"/>
              <w:numPr>
                <w:ilvl w:val="0"/>
                <w:numId w:val="0"/>
              </w:numPr>
              <w:rPr>
                <w:b w:val="0"/>
                <w:sz w:val="20"/>
                <w:lang w:val="en-US"/>
              </w:rPr>
            </w:pPr>
            <w:r w:rsidRPr="00167EC3">
              <w:rPr>
                <w:b w:val="0"/>
                <w:sz w:val="20"/>
              </w:rPr>
              <w:t>3.5.4.Tutoriat (consiliere profesională)</w:t>
            </w:r>
          </w:p>
        </w:tc>
        <w:tc>
          <w:tcPr>
            <w:tcW w:w="702" w:type="dxa"/>
          </w:tcPr>
          <w:p w14:paraId="2F4FD1E6" w14:textId="77777777" w:rsidR="00167EC3" w:rsidRPr="00167EC3" w:rsidRDefault="00167EC3" w:rsidP="00167EC3">
            <w:pPr>
              <w:pStyle w:val="Heading2"/>
              <w:numPr>
                <w:ilvl w:val="0"/>
                <w:numId w:val="0"/>
              </w:numPr>
              <w:jc w:val="center"/>
              <w:rPr>
                <w:sz w:val="20"/>
              </w:rPr>
            </w:pPr>
            <w:r w:rsidRPr="00167EC3">
              <w:rPr>
                <w:sz w:val="20"/>
              </w:rPr>
              <w:t>2</w:t>
            </w:r>
          </w:p>
        </w:tc>
      </w:tr>
      <w:tr w:rsidR="00167EC3" w:rsidRPr="00167EC3" w14:paraId="4AC9614F" w14:textId="77777777" w:rsidTr="003F6928">
        <w:trPr>
          <w:trHeight w:val="247"/>
        </w:trPr>
        <w:tc>
          <w:tcPr>
            <w:tcW w:w="9198" w:type="dxa"/>
            <w:gridSpan w:val="5"/>
          </w:tcPr>
          <w:p w14:paraId="7F2B89D3" w14:textId="77777777" w:rsidR="00167EC3" w:rsidRPr="00167EC3" w:rsidRDefault="00167EC3" w:rsidP="00167EC3">
            <w:pPr>
              <w:pStyle w:val="Heading2"/>
              <w:numPr>
                <w:ilvl w:val="0"/>
                <w:numId w:val="0"/>
              </w:numPr>
              <w:rPr>
                <w:b w:val="0"/>
                <w:sz w:val="20"/>
              </w:rPr>
            </w:pPr>
            <w:r w:rsidRPr="00167EC3">
              <w:rPr>
                <w:b w:val="0"/>
                <w:sz w:val="20"/>
              </w:rPr>
              <w:t>3.5.5.Examinări</w:t>
            </w:r>
          </w:p>
        </w:tc>
        <w:tc>
          <w:tcPr>
            <w:tcW w:w="702" w:type="dxa"/>
          </w:tcPr>
          <w:p w14:paraId="44534D4D" w14:textId="77777777" w:rsidR="00167EC3" w:rsidRPr="00167EC3" w:rsidRDefault="00167EC3" w:rsidP="00167EC3">
            <w:pPr>
              <w:pStyle w:val="Heading2"/>
              <w:numPr>
                <w:ilvl w:val="0"/>
                <w:numId w:val="0"/>
              </w:numPr>
              <w:jc w:val="center"/>
              <w:rPr>
                <w:sz w:val="20"/>
              </w:rPr>
            </w:pPr>
            <w:r w:rsidRPr="00167EC3">
              <w:rPr>
                <w:sz w:val="20"/>
              </w:rPr>
              <w:t>2</w:t>
            </w:r>
          </w:p>
        </w:tc>
      </w:tr>
      <w:tr w:rsidR="00167EC3" w:rsidRPr="00167EC3" w14:paraId="21F157D5" w14:textId="77777777" w:rsidTr="003F6928">
        <w:trPr>
          <w:trHeight w:val="247"/>
        </w:trPr>
        <w:tc>
          <w:tcPr>
            <w:tcW w:w="9198" w:type="dxa"/>
            <w:gridSpan w:val="5"/>
          </w:tcPr>
          <w:p w14:paraId="2AA6E17A" w14:textId="77777777" w:rsidR="00167EC3" w:rsidRPr="00167EC3" w:rsidRDefault="00167EC3" w:rsidP="00167EC3">
            <w:pPr>
              <w:pStyle w:val="Heading2"/>
              <w:numPr>
                <w:ilvl w:val="0"/>
                <w:numId w:val="0"/>
              </w:numPr>
              <w:rPr>
                <w:b w:val="0"/>
                <w:sz w:val="20"/>
              </w:rPr>
            </w:pPr>
            <w:r w:rsidRPr="00167EC3">
              <w:rPr>
                <w:b w:val="0"/>
                <w:sz w:val="20"/>
              </w:rPr>
              <w:t>3.5.6. Alte activităţi</w:t>
            </w:r>
          </w:p>
        </w:tc>
        <w:tc>
          <w:tcPr>
            <w:tcW w:w="702" w:type="dxa"/>
            <w:vAlign w:val="center"/>
          </w:tcPr>
          <w:p w14:paraId="5F24CDA0" w14:textId="77777777" w:rsidR="00167EC3" w:rsidRPr="00167EC3" w:rsidRDefault="00167EC3" w:rsidP="00167EC3">
            <w:pPr>
              <w:pStyle w:val="Heading2"/>
              <w:numPr>
                <w:ilvl w:val="0"/>
                <w:numId w:val="0"/>
              </w:numPr>
              <w:jc w:val="center"/>
              <w:rPr>
                <w:sz w:val="20"/>
              </w:rPr>
            </w:pPr>
            <w:r w:rsidRPr="00167EC3">
              <w:rPr>
                <w:sz w:val="20"/>
              </w:rPr>
              <w:t>4</w:t>
            </w:r>
          </w:p>
        </w:tc>
      </w:tr>
      <w:tr w:rsidR="00167EC3" w:rsidRPr="00167EC3" w14:paraId="65D321D3" w14:textId="77777777" w:rsidTr="00A87360">
        <w:trPr>
          <w:gridAfter w:val="4"/>
          <w:wAfter w:w="6077" w:type="dxa"/>
          <w:trHeight w:val="247"/>
        </w:trPr>
        <w:tc>
          <w:tcPr>
            <w:tcW w:w="3256" w:type="dxa"/>
          </w:tcPr>
          <w:p w14:paraId="42C33EA6" w14:textId="77777777" w:rsidR="00167EC3" w:rsidRPr="00167EC3" w:rsidRDefault="00167EC3" w:rsidP="00167EC3">
            <w:pPr>
              <w:pStyle w:val="Heading2"/>
              <w:numPr>
                <w:ilvl w:val="0"/>
                <w:numId w:val="0"/>
              </w:numPr>
              <w:rPr>
                <w:sz w:val="20"/>
              </w:rPr>
            </w:pPr>
            <w:r w:rsidRPr="00167EC3">
              <w:rPr>
                <w:sz w:val="20"/>
              </w:rPr>
              <w:t>3.7. Total ore studiu individual</w:t>
            </w:r>
          </w:p>
        </w:tc>
        <w:tc>
          <w:tcPr>
            <w:tcW w:w="567" w:type="dxa"/>
            <w:vAlign w:val="center"/>
          </w:tcPr>
          <w:p w14:paraId="57474FF4" w14:textId="57D82965" w:rsidR="00167EC3" w:rsidRPr="00167EC3" w:rsidRDefault="00167EC3" w:rsidP="00167EC3">
            <w:pPr>
              <w:pStyle w:val="Heading2"/>
              <w:numPr>
                <w:ilvl w:val="0"/>
                <w:numId w:val="0"/>
              </w:numPr>
              <w:jc w:val="center"/>
              <w:rPr>
                <w:sz w:val="20"/>
              </w:rPr>
            </w:pPr>
            <w:r w:rsidRPr="00167EC3">
              <w:rPr>
                <w:sz w:val="20"/>
              </w:rPr>
              <w:t>1</w:t>
            </w:r>
            <w:r w:rsidR="00A3411C">
              <w:rPr>
                <w:sz w:val="20"/>
              </w:rPr>
              <w:t>61</w:t>
            </w:r>
          </w:p>
        </w:tc>
      </w:tr>
      <w:tr w:rsidR="00167EC3" w:rsidRPr="00167EC3" w14:paraId="120012D7" w14:textId="77777777" w:rsidTr="00A87360">
        <w:trPr>
          <w:gridAfter w:val="4"/>
          <w:wAfter w:w="6077" w:type="dxa"/>
          <w:trHeight w:val="247"/>
        </w:trPr>
        <w:tc>
          <w:tcPr>
            <w:tcW w:w="3256" w:type="dxa"/>
          </w:tcPr>
          <w:p w14:paraId="6FC581DA" w14:textId="77777777" w:rsidR="00167EC3" w:rsidRPr="00167EC3" w:rsidRDefault="00167EC3" w:rsidP="00167EC3">
            <w:pPr>
              <w:pStyle w:val="Heading2"/>
              <w:numPr>
                <w:ilvl w:val="0"/>
                <w:numId w:val="0"/>
              </w:numPr>
              <w:rPr>
                <w:sz w:val="20"/>
              </w:rPr>
            </w:pPr>
            <w:r w:rsidRPr="00167EC3">
              <w:rPr>
                <w:sz w:val="20"/>
              </w:rPr>
              <w:t>3.8. Total ore pe semestru</w:t>
            </w:r>
          </w:p>
        </w:tc>
        <w:tc>
          <w:tcPr>
            <w:tcW w:w="567" w:type="dxa"/>
            <w:vAlign w:val="center"/>
          </w:tcPr>
          <w:p w14:paraId="07137F1C" w14:textId="0DA83AC8" w:rsidR="00167EC3" w:rsidRPr="00167EC3" w:rsidRDefault="00167EC3" w:rsidP="00167EC3">
            <w:pPr>
              <w:pStyle w:val="Heading2"/>
              <w:numPr>
                <w:ilvl w:val="0"/>
                <w:numId w:val="0"/>
              </w:numPr>
              <w:rPr>
                <w:bCs/>
                <w:sz w:val="20"/>
              </w:rPr>
            </w:pPr>
            <w:r w:rsidRPr="00167EC3">
              <w:rPr>
                <w:bCs/>
                <w:sz w:val="20"/>
              </w:rPr>
              <w:t>1</w:t>
            </w:r>
            <w:r w:rsidR="00A3411C">
              <w:rPr>
                <w:bCs/>
                <w:sz w:val="20"/>
              </w:rPr>
              <w:t>75</w:t>
            </w:r>
          </w:p>
        </w:tc>
      </w:tr>
      <w:tr w:rsidR="00167EC3" w:rsidRPr="00167EC3" w14:paraId="604BB26B" w14:textId="77777777" w:rsidTr="00A87360">
        <w:trPr>
          <w:gridAfter w:val="4"/>
          <w:wAfter w:w="6077" w:type="dxa"/>
          <w:trHeight w:val="247"/>
        </w:trPr>
        <w:tc>
          <w:tcPr>
            <w:tcW w:w="3256" w:type="dxa"/>
          </w:tcPr>
          <w:p w14:paraId="27DF8864" w14:textId="77777777" w:rsidR="00167EC3" w:rsidRPr="00167EC3" w:rsidRDefault="00167EC3" w:rsidP="00167EC3">
            <w:pPr>
              <w:pStyle w:val="Heading2"/>
              <w:numPr>
                <w:ilvl w:val="0"/>
                <w:numId w:val="0"/>
              </w:numPr>
              <w:rPr>
                <w:sz w:val="20"/>
                <w:vertAlign w:val="superscript"/>
              </w:rPr>
            </w:pPr>
            <w:r w:rsidRPr="00167EC3">
              <w:rPr>
                <w:sz w:val="20"/>
              </w:rPr>
              <w:t>3.9. Numărul de credite</w:t>
            </w:r>
          </w:p>
        </w:tc>
        <w:tc>
          <w:tcPr>
            <w:tcW w:w="567" w:type="dxa"/>
            <w:vAlign w:val="center"/>
          </w:tcPr>
          <w:p w14:paraId="45802657" w14:textId="6906C1FB" w:rsidR="00167EC3" w:rsidRPr="00167EC3" w:rsidRDefault="00F02204" w:rsidP="00167EC3">
            <w:pPr>
              <w:pStyle w:val="Heading2"/>
              <w:numPr>
                <w:ilvl w:val="0"/>
                <w:numId w:val="0"/>
              </w:numPr>
              <w:jc w:val="center"/>
              <w:rPr>
                <w:sz w:val="20"/>
              </w:rPr>
            </w:pPr>
            <w:r>
              <w:rPr>
                <w:sz w:val="20"/>
              </w:rPr>
              <w:t>7</w:t>
            </w:r>
          </w:p>
        </w:tc>
      </w:tr>
    </w:tbl>
    <w:p w14:paraId="53089267" w14:textId="77777777" w:rsidR="00167EC3" w:rsidRPr="00167EC3" w:rsidRDefault="00167EC3" w:rsidP="00167EC3">
      <w:pPr>
        <w:spacing w:after="0" w:line="240" w:lineRule="auto"/>
        <w:ind w:right="-874"/>
        <w:jc w:val="both"/>
        <w:rPr>
          <w:rFonts w:ascii="Times New Roman" w:hAnsi="Times New Roman" w:cs="Times New Roman"/>
          <w:b/>
          <w:bCs/>
          <w:sz w:val="20"/>
          <w:szCs w:val="20"/>
          <w:lang w:val="ro-RO"/>
        </w:rPr>
      </w:pPr>
    </w:p>
    <w:p w14:paraId="0AE569F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
          <w:sz w:val="20"/>
          <w:szCs w:val="20"/>
          <w:lang w:val="ro-RO"/>
        </w:rPr>
        <w:t xml:space="preserve">4. Precondiţii </w:t>
      </w:r>
      <w:r w:rsidRPr="00167EC3">
        <w:rPr>
          <w:rFonts w:ascii="Times New Roman" w:hAnsi="Times New Roman" w:cs="Times New Roman"/>
          <w:sz w:val="20"/>
          <w:szCs w:val="20"/>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167EC3" w:rsidRPr="00167EC3" w14:paraId="546C5954" w14:textId="77777777" w:rsidTr="00A87360">
        <w:tc>
          <w:tcPr>
            <w:tcW w:w="1980" w:type="dxa"/>
          </w:tcPr>
          <w:p w14:paraId="1E1ED57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4.1. de curriculum</w:t>
            </w:r>
          </w:p>
        </w:tc>
        <w:tc>
          <w:tcPr>
            <w:tcW w:w="7920" w:type="dxa"/>
            <w:tcBorders>
              <w:bottom w:val="single" w:sz="4" w:space="0" w:color="auto"/>
            </w:tcBorders>
            <w:vAlign w:val="center"/>
          </w:tcPr>
          <w:p w14:paraId="1FEFFA91"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Nu este cazul</w:t>
            </w:r>
          </w:p>
        </w:tc>
      </w:tr>
      <w:tr w:rsidR="00167EC3" w:rsidRPr="00167EC3" w14:paraId="16B7387F" w14:textId="77777777" w:rsidTr="00A87360">
        <w:tc>
          <w:tcPr>
            <w:tcW w:w="1980" w:type="dxa"/>
          </w:tcPr>
          <w:p w14:paraId="5BABBE63"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4.2. de competenţe</w:t>
            </w:r>
          </w:p>
        </w:tc>
        <w:tc>
          <w:tcPr>
            <w:tcW w:w="7920" w:type="dxa"/>
            <w:vAlign w:val="center"/>
          </w:tcPr>
          <w:p w14:paraId="66B3B1C1"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Nu este cazul</w:t>
            </w:r>
          </w:p>
        </w:tc>
      </w:tr>
    </w:tbl>
    <w:p w14:paraId="0DFF0B86" w14:textId="77777777" w:rsidR="00167EC3" w:rsidRPr="00167EC3" w:rsidRDefault="00167EC3" w:rsidP="00167EC3">
      <w:pPr>
        <w:spacing w:after="0" w:line="240" w:lineRule="auto"/>
        <w:rPr>
          <w:rFonts w:ascii="Times New Roman" w:hAnsi="Times New Roman" w:cs="Times New Roman"/>
          <w:b/>
          <w:sz w:val="20"/>
          <w:szCs w:val="20"/>
          <w:lang w:val="ro-RO"/>
        </w:rPr>
      </w:pPr>
    </w:p>
    <w:p w14:paraId="0C69CDAD"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
          <w:sz w:val="20"/>
          <w:szCs w:val="20"/>
          <w:lang w:val="ro-RO"/>
        </w:rPr>
        <w:t xml:space="preserve">5. Condiţii </w:t>
      </w:r>
      <w:r w:rsidRPr="00167EC3">
        <w:rPr>
          <w:rFonts w:ascii="Times New Roman" w:hAnsi="Times New Roman" w:cs="Times New Roman"/>
          <w:sz w:val="20"/>
          <w:szCs w:val="20"/>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167EC3" w:rsidRPr="007066E0" w14:paraId="5CBCA105" w14:textId="77777777" w:rsidTr="00A87360">
        <w:tc>
          <w:tcPr>
            <w:tcW w:w="2977" w:type="dxa"/>
          </w:tcPr>
          <w:p w14:paraId="52042FF3"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5.1. de desfăşurare a cursului</w:t>
            </w:r>
          </w:p>
        </w:tc>
        <w:tc>
          <w:tcPr>
            <w:tcW w:w="6923" w:type="dxa"/>
            <w:vAlign w:val="center"/>
          </w:tcPr>
          <w:p w14:paraId="05B06FC6" w14:textId="5BC8515A" w:rsidR="00167EC3" w:rsidRPr="007066E0" w:rsidRDefault="007066E0" w:rsidP="00167EC3">
            <w:pPr>
              <w:spacing w:after="0" w:line="240" w:lineRule="auto"/>
              <w:rPr>
                <w:rFonts w:ascii="Times New Roman" w:hAnsi="Times New Roman" w:cs="Times New Roman"/>
                <w:sz w:val="20"/>
                <w:szCs w:val="20"/>
                <w:lang w:val="it-IT"/>
              </w:rPr>
            </w:pPr>
            <w:r w:rsidRPr="007066E0">
              <w:rPr>
                <w:rFonts w:ascii="Times New Roman" w:eastAsia="Times New Roman" w:hAnsi="Times New Roman" w:cs="Times New Roman"/>
                <w:sz w:val="20"/>
                <w:szCs w:val="20"/>
                <w:lang w:val="ro-RO"/>
              </w:rPr>
              <w:t>Este necesară logarea pe platforma</w:t>
            </w:r>
            <w:r w:rsidR="00C1595D">
              <w:rPr>
                <w:rFonts w:ascii="Times New Roman" w:eastAsia="Times New Roman" w:hAnsi="Times New Roman" w:cs="Times New Roman"/>
                <w:sz w:val="20"/>
                <w:szCs w:val="20"/>
                <w:lang w:val="ro-RO"/>
              </w:rPr>
              <w:t xml:space="preserve"> Microsoft Teams</w:t>
            </w:r>
            <w:r w:rsidRPr="007066E0">
              <w:rPr>
                <w:rFonts w:ascii="Times New Roman" w:eastAsia="Times New Roman" w:hAnsi="Times New Roman" w:cs="Times New Roman"/>
                <w:sz w:val="20"/>
                <w:szCs w:val="20"/>
                <w:lang w:val="ro-RO"/>
              </w:rPr>
              <w:t xml:space="preserve"> cu contul instituțional.</w:t>
            </w:r>
          </w:p>
        </w:tc>
      </w:tr>
      <w:tr w:rsidR="00167EC3" w:rsidRPr="007066E0" w14:paraId="5914DD11" w14:textId="77777777" w:rsidTr="00A87360">
        <w:tc>
          <w:tcPr>
            <w:tcW w:w="2977" w:type="dxa"/>
          </w:tcPr>
          <w:p w14:paraId="4B7A2F75"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5.2. de desfăşurare a seminarului/ laboratorului/ proiectului</w:t>
            </w:r>
          </w:p>
        </w:tc>
        <w:tc>
          <w:tcPr>
            <w:tcW w:w="6923" w:type="dxa"/>
            <w:vAlign w:val="center"/>
          </w:tcPr>
          <w:p w14:paraId="0166A000" w14:textId="2400EBDD" w:rsidR="00167EC3" w:rsidRPr="007066E0" w:rsidRDefault="007066E0" w:rsidP="007066E0">
            <w:pPr>
              <w:spacing w:after="0" w:line="240" w:lineRule="auto"/>
              <w:rPr>
                <w:rFonts w:ascii="Times New Roman" w:hAnsi="Times New Roman" w:cs="Times New Roman"/>
                <w:sz w:val="20"/>
                <w:szCs w:val="20"/>
                <w:lang w:val="it-IT"/>
              </w:rPr>
            </w:pPr>
            <w:r w:rsidRPr="007066E0">
              <w:rPr>
                <w:rFonts w:ascii="Times New Roman" w:eastAsia="Times New Roman" w:hAnsi="Times New Roman" w:cs="Times New Roman"/>
                <w:sz w:val="20"/>
                <w:szCs w:val="20"/>
                <w:lang w:val="ro-RO"/>
              </w:rPr>
              <w:t xml:space="preserve">Este necesară logarea pe platforma </w:t>
            </w:r>
            <w:r w:rsidR="00C1595D">
              <w:rPr>
                <w:rFonts w:ascii="Times New Roman" w:eastAsia="Times New Roman" w:hAnsi="Times New Roman" w:cs="Times New Roman"/>
                <w:sz w:val="20"/>
                <w:szCs w:val="20"/>
                <w:lang w:val="ro-RO"/>
              </w:rPr>
              <w:t>Microsoft Teams</w:t>
            </w:r>
            <w:r w:rsidRPr="007066E0">
              <w:rPr>
                <w:rFonts w:ascii="Times New Roman" w:eastAsia="Times New Roman" w:hAnsi="Times New Roman" w:cs="Times New Roman"/>
                <w:sz w:val="20"/>
                <w:szCs w:val="20"/>
                <w:lang w:val="ro-RO"/>
              </w:rPr>
              <w:t xml:space="preserve"> cu contul instituțional.</w:t>
            </w:r>
          </w:p>
        </w:tc>
      </w:tr>
    </w:tbl>
    <w:p w14:paraId="1071B071" w14:textId="77777777" w:rsidR="00167EC3" w:rsidRPr="00167EC3" w:rsidRDefault="00167EC3" w:rsidP="00167EC3">
      <w:pPr>
        <w:spacing w:after="0" w:line="240" w:lineRule="auto"/>
        <w:rPr>
          <w:rFonts w:ascii="Times New Roman" w:hAnsi="Times New Roman" w:cs="Times New Roman"/>
          <w:b/>
          <w:sz w:val="20"/>
          <w:szCs w:val="20"/>
          <w:lang w:val="ro-RO"/>
        </w:rPr>
      </w:pPr>
    </w:p>
    <w:p w14:paraId="748AA721" w14:textId="77777777" w:rsidR="00167EC3" w:rsidRPr="00167EC3" w:rsidRDefault="00167EC3" w:rsidP="00167EC3">
      <w:pPr>
        <w:spacing w:after="0" w:line="240" w:lineRule="auto"/>
        <w:rPr>
          <w:rFonts w:ascii="Times New Roman" w:hAnsi="Times New Roman" w:cs="Times New Roman"/>
          <w:b/>
          <w:sz w:val="20"/>
          <w:szCs w:val="20"/>
          <w:lang w:val="ro-RO"/>
        </w:rPr>
      </w:pPr>
    </w:p>
    <w:p w14:paraId="063A9327" w14:textId="77777777" w:rsidR="00167EC3" w:rsidRPr="00167EC3" w:rsidRDefault="00167EC3" w:rsidP="00167EC3">
      <w:pPr>
        <w:spacing w:after="0" w:line="240" w:lineRule="auto"/>
        <w:rPr>
          <w:rFonts w:ascii="Times New Roman" w:hAnsi="Times New Roman" w:cs="Times New Roman"/>
          <w:b/>
          <w:sz w:val="20"/>
          <w:szCs w:val="20"/>
          <w:lang w:val="ro-RO"/>
        </w:rPr>
      </w:pPr>
    </w:p>
    <w:p w14:paraId="102C03E1" w14:textId="77777777" w:rsidR="00167EC3" w:rsidRPr="00167EC3" w:rsidRDefault="00167EC3" w:rsidP="00167EC3">
      <w:pPr>
        <w:spacing w:after="0" w:line="240" w:lineRule="auto"/>
        <w:rPr>
          <w:rFonts w:ascii="Times New Roman" w:hAnsi="Times New Roman" w:cs="Times New Roman"/>
          <w:b/>
          <w:sz w:val="20"/>
          <w:szCs w:val="20"/>
          <w:lang w:val="ro-RO"/>
        </w:rPr>
      </w:pPr>
    </w:p>
    <w:p w14:paraId="039D97DF" w14:textId="77777777" w:rsidR="00167EC3" w:rsidRPr="00167EC3" w:rsidRDefault="00167EC3" w:rsidP="00167EC3">
      <w:pPr>
        <w:spacing w:after="0" w:line="240" w:lineRule="auto"/>
        <w:rPr>
          <w:rFonts w:ascii="Times New Roman" w:hAnsi="Times New Roman" w:cs="Times New Roman"/>
          <w:b/>
          <w:sz w:val="20"/>
          <w:szCs w:val="20"/>
          <w:lang w:val="ro-RO"/>
        </w:rPr>
      </w:pPr>
    </w:p>
    <w:p w14:paraId="4FD80447" w14:textId="77777777" w:rsidR="00167EC3" w:rsidRPr="00167EC3" w:rsidRDefault="00167EC3" w:rsidP="00167EC3">
      <w:pPr>
        <w:spacing w:after="0" w:line="240" w:lineRule="auto"/>
        <w:rPr>
          <w:rFonts w:ascii="Times New Roman" w:hAnsi="Times New Roman" w:cs="Times New Roman"/>
          <w:b/>
          <w:sz w:val="20"/>
          <w:szCs w:val="20"/>
          <w:lang w:val="ro-RO"/>
        </w:rPr>
      </w:pPr>
    </w:p>
    <w:p w14:paraId="2D28EF76" w14:textId="77777777" w:rsidR="00167EC3" w:rsidRPr="00167EC3" w:rsidRDefault="00167EC3" w:rsidP="00167EC3">
      <w:pPr>
        <w:spacing w:after="0" w:line="240" w:lineRule="auto"/>
        <w:rPr>
          <w:rFonts w:ascii="Times New Roman" w:hAnsi="Times New Roman" w:cs="Times New Roman"/>
          <w:b/>
          <w:sz w:val="20"/>
          <w:szCs w:val="20"/>
          <w:lang w:val="ro-RO"/>
        </w:rPr>
      </w:pPr>
    </w:p>
    <w:p w14:paraId="16774947"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167EC3" w:rsidRPr="00167EC3" w14:paraId="7A1039A5" w14:textId="77777777" w:rsidTr="00A87360">
        <w:trPr>
          <w:cantSplit/>
          <w:trHeight w:val="1332"/>
        </w:trPr>
        <w:tc>
          <w:tcPr>
            <w:tcW w:w="567" w:type="dxa"/>
            <w:textDirection w:val="btLr"/>
          </w:tcPr>
          <w:p w14:paraId="7942E03D" w14:textId="77777777" w:rsidR="00167EC3" w:rsidRPr="00167EC3" w:rsidRDefault="00167EC3" w:rsidP="00167EC3">
            <w:pPr>
              <w:spacing w:after="0" w:line="240" w:lineRule="auto"/>
              <w:ind w:left="113" w:right="113"/>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Competenţe profesionale</w:t>
            </w:r>
          </w:p>
        </w:tc>
        <w:tc>
          <w:tcPr>
            <w:tcW w:w="9333" w:type="dxa"/>
            <w:vAlign w:val="center"/>
          </w:tcPr>
          <w:p w14:paraId="15A16DE3" w14:textId="77777777" w:rsidR="00167EC3" w:rsidRPr="00167EC3" w:rsidRDefault="00167EC3" w:rsidP="00167EC3">
            <w:pPr>
              <w:numPr>
                <w:ilvl w:val="0"/>
                <w:numId w:val="6"/>
              </w:numPr>
              <w:spacing w:after="0" w:line="240" w:lineRule="auto"/>
              <w:rPr>
                <w:rFonts w:ascii="Times New Roman" w:hAnsi="Times New Roman" w:cs="Times New Roman"/>
                <w:sz w:val="20"/>
                <w:szCs w:val="20"/>
                <w:lang w:val="ro-RO"/>
              </w:rPr>
            </w:pPr>
            <w:r w:rsidRPr="00167EC3">
              <w:rPr>
                <w:rFonts w:ascii="Times New Roman" w:hAnsi="Times New Roman" w:cs="Times New Roman"/>
                <w:i/>
                <w:sz w:val="20"/>
                <w:szCs w:val="20"/>
                <w:lang w:val="ro-RO"/>
              </w:rPr>
              <w:t>Cunoaștere și înțelegere</w:t>
            </w:r>
          </w:p>
          <w:p w14:paraId="6D015C54" w14:textId="77777777" w:rsidR="00167EC3" w:rsidRPr="00167EC3" w:rsidRDefault="00167EC3" w:rsidP="00167EC3">
            <w:pPr>
              <w:numPr>
                <w:ilvl w:val="0"/>
                <w:numId w:val="5"/>
              </w:numPr>
              <w:spacing w:after="0" w:line="240" w:lineRule="auto"/>
              <w:ind w:left="414"/>
              <w:jc w:val="both"/>
              <w:rPr>
                <w:rFonts w:ascii="Times New Roman" w:hAnsi="Times New Roman" w:cs="Times New Roman"/>
                <w:sz w:val="20"/>
                <w:szCs w:val="20"/>
                <w:lang w:val="ro-RO"/>
              </w:rPr>
            </w:pPr>
            <w:r w:rsidRPr="007066E0">
              <w:rPr>
                <w:rFonts w:ascii="Times New Roman" w:hAnsi="Times New Roman" w:cs="Times New Roman"/>
                <w:sz w:val="20"/>
                <w:szCs w:val="20"/>
                <w:lang w:val="ro-RO"/>
              </w:rPr>
              <w:t xml:space="preserve">cunoaște în mod aprofundat conținutul drepturilor fundamentale prevăzute în Convenția Europeană a Drepturilor Omului și jurisprudența Curții Europene a Drepturilor Omului.   </w:t>
            </w:r>
          </w:p>
          <w:p w14:paraId="683FEB90" w14:textId="77777777" w:rsidR="00167EC3" w:rsidRPr="00167EC3" w:rsidRDefault="00167EC3" w:rsidP="00167EC3">
            <w:pPr>
              <w:numPr>
                <w:ilvl w:val="0"/>
                <w:numId w:val="6"/>
              </w:numPr>
              <w:spacing w:after="0" w:line="240" w:lineRule="auto"/>
              <w:jc w:val="both"/>
              <w:rPr>
                <w:rFonts w:ascii="Times New Roman" w:hAnsi="Times New Roman" w:cs="Times New Roman"/>
                <w:sz w:val="20"/>
                <w:szCs w:val="20"/>
                <w:lang w:val="ro-RO"/>
              </w:rPr>
            </w:pPr>
            <w:r w:rsidRPr="00167EC3">
              <w:rPr>
                <w:rFonts w:ascii="Times New Roman" w:hAnsi="Times New Roman" w:cs="Times New Roman"/>
                <w:i/>
                <w:sz w:val="20"/>
                <w:szCs w:val="20"/>
                <w:lang w:val="ro-RO"/>
              </w:rPr>
              <w:t>Explicare, interpretare și aplicare</w:t>
            </w:r>
          </w:p>
          <w:p w14:paraId="773CE6A0" w14:textId="77777777" w:rsidR="00167EC3" w:rsidRPr="00F02204" w:rsidRDefault="00167EC3" w:rsidP="00167EC3">
            <w:pPr>
              <w:numPr>
                <w:ilvl w:val="0"/>
                <w:numId w:val="5"/>
              </w:numPr>
              <w:spacing w:after="0" w:line="240" w:lineRule="auto"/>
              <w:ind w:left="414"/>
              <w:jc w:val="both"/>
              <w:rPr>
                <w:rFonts w:ascii="Times New Roman" w:hAnsi="Times New Roman" w:cs="Times New Roman"/>
                <w:sz w:val="20"/>
                <w:szCs w:val="20"/>
                <w:lang w:val="it-IT"/>
              </w:rPr>
            </w:pPr>
            <w:r w:rsidRPr="00F02204">
              <w:rPr>
                <w:rFonts w:ascii="Times New Roman" w:hAnsi="Times New Roman" w:cs="Times New Roman"/>
                <w:sz w:val="20"/>
                <w:szCs w:val="20"/>
                <w:lang w:val="it-IT"/>
              </w:rPr>
              <w:t>are capacitatea de a formula plângeri în fața Curții Europene a Drepturilor Omului;</w:t>
            </w:r>
          </w:p>
          <w:p w14:paraId="766876DE" w14:textId="77777777" w:rsidR="00167EC3" w:rsidRPr="00167EC3" w:rsidRDefault="00167EC3" w:rsidP="00167EC3">
            <w:pPr>
              <w:numPr>
                <w:ilvl w:val="0"/>
                <w:numId w:val="5"/>
              </w:numPr>
              <w:spacing w:after="0" w:line="240" w:lineRule="auto"/>
              <w:ind w:left="414"/>
              <w:jc w:val="both"/>
              <w:rPr>
                <w:rFonts w:ascii="Times New Roman" w:hAnsi="Times New Roman" w:cs="Times New Roman"/>
                <w:sz w:val="20"/>
                <w:szCs w:val="20"/>
              </w:rPr>
            </w:pPr>
            <w:r w:rsidRPr="00167EC3">
              <w:rPr>
                <w:rFonts w:ascii="Times New Roman" w:hAnsi="Times New Roman" w:cs="Times New Roman"/>
                <w:sz w:val="20"/>
                <w:szCs w:val="20"/>
              </w:rPr>
              <w:t>are capacitatea de a analiza critic activitatea autorităților statului prin prisma respectării obligațiilor sale de a proteja drepturile fundamentale;</w:t>
            </w:r>
          </w:p>
          <w:p w14:paraId="20A50E79" w14:textId="77777777" w:rsidR="00167EC3" w:rsidRPr="00167EC3" w:rsidRDefault="00167EC3" w:rsidP="00167EC3">
            <w:pPr>
              <w:pStyle w:val="Default"/>
              <w:numPr>
                <w:ilvl w:val="0"/>
                <w:numId w:val="4"/>
              </w:numPr>
              <w:tabs>
                <w:tab w:val="clear" w:pos="641"/>
                <w:tab w:val="num" w:pos="284"/>
              </w:tabs>
              <w:ind w:left="414"/>
              <w:jc w:val="both"/>
              <w:rPr>
                <w:sz w:val="20"/>
                <w:lang w:val="it-IT"/>
              </w:rPr>
            </w:pPr>
            <w:r w:rsidRPr="00167EC3">
              <w:rPr>
                <w:sz w:val="20"/>
                <w:lang w:val="ro-RO"/>
              </w:rPr>
              <w:t xml:space="preserve">  </w:t>
            </w:r>
            <w:r w:rsidRPr="00167EC3">
              <w:rPr>
                <w:sz w:val="20"/>
              </w:rPr>
              <w:t>are capacitatea de a analiza convenționalitatea actelor normative</w:t>
            </w:r>
            <w:r w:rsidRPr="00167EC3">
              <w:rPr>
                <w:sz w:val="20"/>
                <w:lang w:val="ro-RO"/>
              </w:rPr>
              <w:t>;</w:t>
            </w:r>
            <w:r w:rsidRPr="00167EC3">
              <w:rPr>
                <w:sz w:val="20"/>
                <w:lang w:val="it-IT"/>
              </w:rPr>
              <w:t xml:space="preserve"> </w:t>
            </w:r>
          </w:p>
          <w:p w14:paraId="7728FA1E" w14:textId="77777777" w:rsidR="00167EC3" w:rsidRPr="00167EC3" w:rsidRDefault="00167EC3" w:rsidP="00167EC3">
            <w:pPr>
              <w:numPr>
                <w:ilvl w:val="0"/>
                <w:numId w:val="4"/>
              </w:numPr>
              <w:tabs>
                <w:tab w:val="clear" w:pos="641"/>
                <w:tab w:val="num" w:pos="284"/>
              </w:tabs>
              <w:spacing w:after="0" w:line="240" w:lineRule="auto"/>
              <w:ind w:left="414"/>
              <w:jc w:val="both"/>
              <w:rPr>
                <w:rFonts w:ascii="Times New Roman" w:hAnsi="Times New Roman" w:cs="Times New Roman"/>
                <w:sz w:val="20"/>
                <w:szCs w:val="20"/>
                <w:lang w:val="ro-RO"/>
              </w:rPr>
            </w:pPr>
            <w:r w:rsidRPr="00167EC3">
              <w:rPr>
                <w:rFonts w:ascii="Times New Roman" w:hAnsi="Times New Roman" w:cs="Times New Roman"/>
                <w:sz w:val="20"/>
                <w:szCs w:val="20"/>
                <w:lang w:val="it-IT"/>
              </w:rPr>
              <w:t xml:space="preserve">  are </w:t>
            </w:r>
            <w:r w:rsidRPr="00167EC3">
              <w:rPr>
                <w:rFonts w:ascii="Times New Roman" w:hAnsi="Times New Roman" w:cs="Times New Roman"/>
                <w:sz w:val="20"/>
                <w:szCs w:val="20"/>
              </w:rPr>
              <w:t>capacitatea de a oferi consultanță juridică în probleme privind drepturile fundamentale ale omului</w:t>
            </w:r>
          </w:p>
        </w:tc>
      </w:tr>
      <w:tr w:rsidR="00167EC3" w:rsidRPr="00167EC3" w14:paraId="1F38534D" w14:textId="77777777" w:rsidTr="00A87360">
        <w:trPr>
          <w:cantSplit/>
          <w:trHeight w:val="1403"/>
        </w:trPr>
        <w:tc>
          <w:tcPr>
            <w:tcW w:w="567" w:type="dxa"/>
            <w:textDirection w:val="btLr"/>
          </w:tcPr>
          <w:p w14:paraId="5B806CBF" w14:textId="77777777" w:rsidR="00167EC3" w:rsidRPr="00167EC3" w:rsidRDefault="00167EC3" w:rsidP="00167EC3">
            <w:pPr>
              <w:spacing w:after="0" w:line="240" w:lineRule="auto"/>
              <w:ind w:left="113" w:right="113"/>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Competențe transversale</w:t>
            </w:r>
          </w:p>
        </w:tc>
        <w:tc>
          <w:tcPr>
            <w:tcW w:w="9333" w:type="dxa"/>
            <w:vAlign w:val="center"/>
          </w:tcPr>
          <w:p w14:paraId="68D8B453" w14:textId="77777777" w:rsidR="00167EC3" w:rsidRPr="00167EC3" w:rsidRDefault="00167EC3" w:rsidP="00167EC3">
            <w:pPr>
              <w:numPr>
                <w:ilvl w:val="0"/>
                <w:numId w:val="4"/>
              </w:numPr>
              <w:spacing w:after="0" w:line="240" w:lineRule="auto"/>
              <w:jc w:val="both"/>
              <w:rPr>
                <w:rFonts w:ascii="Times New Roman" w:hAnsi="Times New Roman" w:cs="Times New Roman"/>
                <w:sz w:val="20"/>
                <w:szCs w:val="20"/>
                <w:lang w:val="it-IT"/>
              </w:rPr>
            </w:pPr>
            <w:r w:rsidRPr="007066E0">
              <w:rPr>
                <w:rFonts w:ascii="Times New Roman" w:hAnsi="Times New Roman" w:cs="Times New Roman"/>
                <w:sz w:val="20"/>
                <w:szCs w:val="20"/>
                <w:lang w:val="fr-FR"/>
              </w:rPr>
              <w:t>Capacitatea de a gândi logic și critic;</w:t>
            </w:r>
          </w:p>
          <w:p w14:paraId="5C8AC54B" w14:textId="77777777" w:rsidR="00167EC3" w:rsidRPr="00167EC3" w:rsidRDefault="00167EC3" w:rsidP="00167EC3">
            <w:pPr>
              <w:pStyle w:val="Default"/>
              <w:numPr>
                <w:ilvl w:val="0"/>
                <w:numId w:val="4"/>
              </w:numPr>
              <w:jc w:val="both"/>
              <w:rPr>
                <w:sz w:val="20"/>
                <w:lang w:val="it-IT"/>
              </w:rPr>
            </w:pPr>
            <w:r w:rsidRPr="00F02204">
              <w:rPr>
                <w:sz w:val="20"/>
                <w:lang w:val="it-IT"/>
              </w:rPr>
              <w:t>Aptitudinea de a înțelege, asimila și corela informații/idei noi;</w:t>
            </w:r>
          </w:p>
          <w:p w14:paraId="52BFB2B9" w14:textId="77777777" w:rsidR="00167EC3" w:rsidRPr="00167EC3" w:rsidRDefault="00167EC3" w:rsidP="00167EC3">
            <w:pPr>
              <w:pStyle w:val="Default"/>
              <w:numPr>
                <w:ilvl w:val="0"/>
                <w:numId w:val="4"/>
              </w:numPr>
              <w:tabs>
                <w:tab w:val="clear" w:pos="641"/>
                <w:tab w:val="num" w:pos="339"/>
              </w:tabs>
              <w:ind w:left="623"/>
              <w:jc w:val="both"/>
              <w:rPr>
                <w:sz w:val="20"/>
                <w:lang w:val="it-IT"/>
              </w:rPr>
            </w:pPr>
            <w:r w:rsidRPr="00167EC3">
              <w:rPr>
                <w:sz w:val="20"/>
              </w:rPr>
              <w:t>Capacitatea de argumentare.</w:t>
            </w:r>
          </w:p>
        </w:tc>
      </w:tr>
    </w:tbl>
    <w:p w14:paraId="4EE0809F" w14:textId="77777777" w:rsidR="00167EC3" w:rsidRPr="00167EC3" w:rsidRDefault="00167EC3" w:rsidP="00167EC3">
      <w:pPr>
        <w:spacing w:after="0" w:line="240" w:lineRule="auto"/>
        <w:rPr>
          <w:rFonts w:ascii="Times New Roman" w:hAnsi="Times New Roman" w:cs="Times New Roman"/>
          <w:b/>
          <w:sz w:val="20"/>
          <w:szCs w:val="20"/>
          <w:lang w:val="ro-RO"/>
        </w:rPr>
      </w:pPr>
    </w:p>
    <w:p w14:paraId="15B330D3" w14:textId="77777777" w:rsidR="00167EC3" w:rsidRPr="00167EC3" w:rsidRDefault="00167EC3" w:rsidP="00167EC3">
      <w:pPr>
        <w:spacing w:after="0" w:line="240" w:lineRule="auto"/>
        <w:rPr>
          <w:rFonts w:ascii="Times New Roman" w:hAnsi="Times New Roman" w:cs="Times New Roman"/>
          <w:b/>
          <w:sz w:val="20"/>
          <w:szCs w:val="20"/>
          <w:lang w:val="ro-RO"/>
        </w:rPr>
      </w:pPr>
    </w:p>
    <w:p w14:paraId="1664D90F"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b/>
          <w:sz w:val="20"/>
          <w:szCs w:val="20"/>
          <w:lang w:val="ro-RO"/>
        </w:rPr>
        <w:t xml:space="preserve">7. Obiectivele disciplinei </w:t>
      </w:r>
      <w:r w:rsidRPr="00167EC3">
        <w:rPr>
          <w:rFonts w:ascii="Times New Roman" w:hAnsi="Times New Roman" w:cs="Times New Roman"/>
          <w:sz w:val="20"/>
          <w:szCs w:val="20"/>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167EC3" w:rsidRPr="00F02204" w14:paraId="7C39AC4A" w14:textId="77777777" w:rsidTr="00A87360">
        <w:tc>
          <w:tcPr>
            <w:tcW w:w="3227" w:type="dxa"/>
          </w:tcPr>
          <w:p w14:paraId="35E7D616"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7.1. Obiectivul general al disciplinei</w:t>
            </w:r>
          </w:p>
        </w:tc>
        <w:tc>
          <w:tcPr>
            <w:tcW w:w="6673" w:type="dxa"/>
          </w:tcPr>
          <w:p w14:paraId="1A0CE854" w14:textId="77777777" w:rsidR="00167EC3" w:rsidRPr="00167EC3" w:rsidRDefault="00167EC3" w:rsidP="00167EC3">
            <w:pPr>
              <w:pStyle w:val="ListParagraph"/>
              <w:numPr>
                <w:ilvl w:val="0"/>
                <w:numId w:val="10"/>
              </w:numPr>
              <w:rPr>
                <w:lang w:val="ro-RO"/>
              </w:rPr>
            </w:pPr>
            <w:r w:rsidRPr="007066E0">
              <w:rPr>
                <w:lang w:val="ro-RO"/>
              </w:rPr>
              <w:t>Formarea abilităților de analiză critică a actelor normative, precum și a activității autorităților publice, prin prisma obligațiilor impuse statului român în materia protecției drepturilor fundamentale.</w:t>
            </w:r>
          </w:p>
        </w:tc>
      </w:tr>
      <w:tr w:rsidR="00167EC3" w:rsidRPr="00F02204" w14:paraId="1CE14E0D" w14:textId="77777777" w:rsidTr="00A87360">
        <w:tc>
          <w:tcPr>
            <w:tcW w:w="3227" w:type="dxa"/>
          </w:tcPr>
          <w:p w14:paraId="4B93818D"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7.2. Obiectivele specifice</w:t>
            </w:r>
          </w:p>
        </w:tc>
        <w:tc>
          <w:tcPr>
            <w:tcW w:w="6673" w:type="dxa"/>
            <w:tcBorders>
              <w:top w:val="single" w:sz="4" w:space="0" w:color="auto"/>
              <w:left w:val="single" w:sz="4" w:space="0" w:color="auto"/>
              <w:bottom w:val="single" w:sz="4" w:space="0" w:color="auto"/>
              <w:right w:val="single" w:sz="4" w:space="0" w:color="auto"/>
            </w:tcBorders>
            <w:shd w:val="clear" w:color="auto" w:fill="D9D9D9"/>
          </w:tcPr>
          <w:p w14:paraId="74DDE300" w14:textId="77777777" w:rsidR="00167EC3" w:rsidRPr="00167EC3" w:rsidRDefault="00167EC3" w:rsidP="00167EC3">
            <w:pPr>
              <w:numPr>
                <w:ilvl w:val="0"/>
                <w:numId w:val="4"/>
              </w:numPr>
              <w:spacing w:after="0" w:line="240" w:lineRule="auto"/>
              <w:jc w:val="both"/>
              <w:rPr>
                <w:rFonts w:ascii="Times New Roman" w:hAnsi="Times New Roman" w:cs="Times New Roman"/>
                <w:sz w:val="20"/>
                <w:szCs w:val="20"/>
              </w:rPr>
            </w:pPr>
            <w:r w:rsidRPr="00167EC3">
              <w:rPr>
                <w:rFonts w:ascii="Times New Roman" w:eastAsia="Calibri" w:hAnsi="Times New Roman" w:cs="Times New Roman"/>
                <w:sz w:val="20"/>
                <w:szCs w:val="20"/>
              </w:rPr>
              <w:t>Familiarizarea studenţilor cu terminologia şi conceptele de bază specifice protecției drepturilor fundamentale;</w:t>
            </w:r>
          </w:p>
          <w:p w14:paraId="7F5A5C99" w14:textId="77777777" w:rsidR="00167EC3" w:rsidRPr="00F02204" w:rsidRDefault="00167EC3" w:rsidP="00167EC3">
            <w:pPr>
              <w:numPr>
                <w:ilvl w:val="0"/>
                <w:numId w:val="4"/>
              </w:numPr>
              <w:spacing w:after="0" w:line="240" w:lineRule="auto"/>
              <w:jc w:val="both"/>
              <w:rPr>
                <w:rFonts w:ascii="Times New Roman" w:hAnsi="Times New Roman" w:cs="Times New Roman"/>
                <w:sz w:val="20"/>
                <w:szCs w:val="20"/>
                <w:lang w:val="it-IT"/>
              </w:rPr>
            </w:pPr>
            <w:r w:rsidRPr="00F02204">
              <w:rPr>
                <w:rFonts w:ascii="Times New Roman" w:eastAsia="Calibri" w:hAnsi="Times New Roman" w:cs="Times New Roman"/>
                <w:sz w:val="20"/>
                <w:szCs w:val="20"/>
                <w:lang w:val="it-IT"/>
              </w:rPr>
              <w:t>Analiza şi dezbaterea critică a modului de organizare şi funcţionare a sistemului de protecţie a drepturilor şi libertăţilor fundamentale;</w:t>
            </w:r>
          </w:p>
          <w:p w14:paraId="489F6579" w14:textId="77777777" w:rsidR="00167EC3" w:rsidRPr="00F02204" w:rsidRDefault="00167EC3" w:rsidP="00167EC3">
            <w:pPr>
              <w:numPr>
                <w:ilvl w:val="0"/>
                <w:numId w:val="4"/>
              </w:numPr>
              <w:spacing w:after="0" w:line="240" w:lineRule="auto"/>
              <w:jc w:val="both"/>
              <w:rPr>
                <w:rFonts w:ascii="Times New Roman" w:hAnsi="Times New Roman" w:cs="Times New Roman"/>
                <w:sz w:val="20"/>
                <w:szCs w:val="20"/>
                <w:lang w:val="it-IT"/>
              </w:rPr>
            </w:pPr>
            <w:r w:rsidRPr="00F02204">
              <w:rPr>
                <w:rFonts w:ascii="Times New Roman" w:eastAsia="Calibri" w:hAnsi="Times New Roman" w:cs="Times New Roman"/>
                <w:sz w:val="20"/>
                <w:szCs w:val="20"/>
                <w:lang w:val="it-IT"/>
              </w:rPr>
              <w:t>Familiarizarea studenților cu procedura în fața Curții Europene a Drepturilor Omului și cu jurisprudența acesteia</w:t>
            </w:r>
            <w:r w:rsidRPr="00F02204">
              <w:rPr>
                <w:rFonts w:ascii="Times New Roman" w:hAnsi="Times New Roman" w:cs="Times New Roman"/>
                <w:sz w:val="20"/>
                <w:szCs w:val="20"/>
                <w:lang w:val="it-IT"/>
              </w:rPr>
              <w:t>.</w:t>
            </w:r>
          </w:p>
          <w:p w14:paraId="2604B198" w14:textId="77777777" w:rsidR="00167EC3" w:rsidRPr="00F02204" w:rsidRDefault="00167EC3" w:rsidP="00167EC3">
            <w:pPr>
              <w:spacing w:after="0" w:line="240" w:lineRule="auto"/>
              <w:ind w:left="641"/>
              <w:jc w:val="both"/>
              <w:rPr>
                <w:rFonts w:ascii="Times New Roman" w:hAnsi="Times New Roman" w:cs="Times New Roman"/>
                <w:sz w:val="20"/>
                <w:szCs w:val="20"/>
                <w:lang w:val="it-IT"/>
              </w:rPr>
            </w:pPr>
          </w:p>
          <w:p w14:paraId="1D1DD782" w14:textId="77777777" w:rsidR="00167EC3" w:rsidRPr="00F02204" w:rsidRDefault="00167EC3" w:rsidP="00167EC3">
            <w:pPr>
              <w:spacing w:after="0" w:line="240" w:lineRule="auto"/>
              <w:ind w:left="284"/>
              <w:rPr>
                <w:rFonts w:ascii="Times New Roman" w:hAnsi="Times New Roman" w:cs="Times New Roman"/>
                <w:sz w:val="20"/>
                <w:szCs w:val="20"/>
                <w:lang w:val="it-IT"/>
              </w:rPr>
            </w:pPr>
          </w:p>
        </w:tc>
      </w:tr>
    </w:tbl>
    <w:p w14:paraId="0A7C0891" w14:textId="77777777" w:rsidR="00167EC3" w:rsidRPr="00167EC3" w:rsidRDefault="00167EC3" w:rsidP="00167EC3">
      <w:pPr>
        <w:spacing w:after="0" w:line="240" w:lineRule="auto"/>
        <w:rPr>
          <w:rFonts w:ascii="Times New Roman" w:hAnsi="Times New Roman" w:cs="Times New Roman"/>
          <w:sz w:val="20"/>
          <w:szCs w:val="20"/>
          <w:lang w:val="ro-RO"/>
        </w:rPr>
      </w:pPr>
    </w:p>
    <w:p w14:paraId="53614CDC"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552"/>
        <w:gridCol w:w="2925"/>
      </w:tblGrid>
      <w:tr w:rsidR="00167EC3" w:rsidRPr="00167EC3" w14:paraId="26ED03C9" w14:textId="77777777" w:rsidTr="00A87360">
        <w:tc>
          <w:tcPr>
            <w:tcW w:w="4423" w:type="dxa"/>
          </w:tcPr>
          <w:p w14:paraId="56CE77E0" w14:textId="77777777" w:rsidR="00167EC3" w:rsidRPr="00167EC3" w:rsidRDefault="00167EC3" w:rsidP="00167EC3">
            <w:pPr>
              <w:spacing w:after="0" w:line="240" w:lineRule="auto"/>
              <w:rPr>
                <w:rFonts w:ascii="Times New Roman" w:hAnsi="Times New Roman" w:cs="Times New Roman"/>
                <w:b/>
                <w:sz w:val="20"/>
                <w:szCs w:val="20"/>
                <w:lang w:val="it-IT"/>
              </w:rPr>
            </w:pPr>
            <w:r w:rsidRPr="00167EC3">
              <w:rPr>
                <w:rFonts w:ascii="Times New Roman" w:hAnsi="Times New Roman" w:cs="Times New Roman"/>
                <w:b/>
                <w:sz w:val="20"/>
                <w:szCs w:val="20"/>
                <w:lang w:val="ro-RO"/>
              </w:rPr>
              <w:t>8.1. SI</w:t>
            </w:r>
          </w:p>
        </w:tc>
        <w:tc>
          <w:tcPr>
            <w:tcW w:w="2552" w:type="dxa"/>
            <w:vAlign w:val="center"/>
          </w:tcPr>
          <w:p w14:paraId="49D9B20D"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Metode de predare</w:t>
            </w:r>
          </w:p>
        </w:tc>
        <w:tc>
          <w:tcPr>
            <w:tcW w:w="2925" w:type="dxa"/>
            <w:vAlign w:val="center"/>
          </w:tcPr>
          <w:p w14:paraId="3F908938"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Observaţii</w:t>
            </w:r>
          </w:p>
        </w:tc>
      </w:tr>
      <w:tr w:rsidR="00167EC3" w:rsidRPr="00167EC3" w14:paraId="5E856BE4" w14:textId="77777777" w:rsidTr="00A87360">
        <w:tc>
          <w:tcPr>
            <w:tcW w:w="4423" w:type="dxa"/>
          </w:tcPr>
          <w:p w14:paraId="6DB6F2B6" w14:textId="77777777" w:rsidR="00167EC3" w:rsidRPr="00167EC3" w:rsidRDefault="00167EC3" w:rsidP="00167EC3">
            <w:pPr>
              <w:spacing w:after="0" w:line="240" w:lineRule="auto"/>
              <w:rPr>
                <w:rFonts w:ascii="Times New Roman" w:hAnsi="Times New Roman" w:cs="Times New Roman"/>
                <w:sz w:val="20"/>
                <w:szCs w:val="20"/>
                <w:lang w:val="fr-FR"/>
              </w:rPr>
            </w:pPr>
            <w:r w:rsidRPr="00167EC3">
              <w:rPr>
                <w:rFonts w:ascii="Times New Roman" w:eastAsiaTheme="minorHAnsi" w:hAnsi="Times New Roman" w:cs="Times New Roman"/>
                <w:sz w:val="20"/>
                <w:szCs w:val="20"/>
                <w:lang w:val="fr-FR"/>
              </w:rPr>
              <w:t>Modulul1: Aspecte introductive privind drepturile fundamentale ale omului</w:t>
            </w:r>
          </w:p>
        </w:tc>
        <w:tc>
          <w:tcPr>
            <w:tcW w:w="2552" w:type="dxa"/>
            <w:vMerge w:val="restart"/>
            <w:vAlign w:val="center"/>
          </w:tcPr>
          <w:p w14:paraId="1E8A0EE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Suportul tutorial de curs conține indicații privind parcurgerea textului, fixarea informațiilor și testarea cunoștințelor. Aceste informații se găsesc și pe platforma eLearning a UBB.</w:t>
            </w:r>
          </w:p>
        </w:tc>
        <w:tc>
          <w:tcPr>
            <w:tcW w:w="2925" w:type="dxa"/>
            <w:vAlign w:val="center"/>
          </w:tcPr>
          <w:p w14:paraId="316A853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20% din timpul total aferent SI</w:t>
            </w:r>
          </w:p>
        </w:tc>
      </w:tr>
      <w:tr w:rsidR="00167EC3" w:rsidRPr="00167EC3" w14:paraId="3B6DDE46" w14:textId="77777777" w:rsidTr="00A87360">
        <w:tc>
          <w:tcPr>
            <w:tcW w:w="4423" w:type="dxa"/>
          </w:tcPr>
          <w:p w14:paraId="3F88ECA9"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Modulul 2: Procedura în fața Curții Europene a Drepturilor Omului</w:t>
            </w:r>
          </w:p>
        </w:tc>
        <w:tc>
          <w:tcPr>
            <w:tcW w:w="2552" w:type="dxa"/>
            <w:vMerge/>
          </w:tcPr>
          <w:p w14:paraId="02EBD947"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2925" w:type="dxa"/>
            <w:vAlign w:val="center"/>
          </w:tcPr>
          <w:p w14:paraId="2CFB3004"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30% din timpul total aferent SI</w:t>
            </w:r>
          </w:p>
        </w:tc>
      </w:tr>
      <w:tr w:rsidR="00167EC3" w:rsidRPr="00167EC3" w14:paraId="2AC9E7EC" w14:textId="77777777" w:rsidTr="00A87360">
        <w:tc>
          <w:tcPr>
            <w:tcW w:w="4423" w:type="dxa"/>
          </w:tcPr>
          <w:p w14:paraId="00F5059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Modulul 3: Drepturile substanțiale prevăzute în Convenția Europeană a Drepturilor Omului</w:t>
            </w:r>
          </w:p>
        </w:tc>
        <w:tc>
          <w:tcPr>
            <w:tcW w:w="2552" w:type="dxa"/>
            <w:vMerge/>
          </w:tcPr>
          <w:p w14:paraId="52E42362"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2925" w:type="dxa"/>
            <w:vAlign w:val="center"/>
          </w:tcPr>
          <w:p w14:paraId="152E42EB"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20% din timpul total aferent SI</w:t>
            </w:r>
          </w:p>
        </w:tc>
      </w:tr>
      <w:tr w:rsidR="00167EC3" w:rsidRPr="00167EC3" w14:paraId="399DF0FD" w14:textId="77777777" w:rsidTr="00A87360">
        <w:tc>
          <w:tcPr>
            <w:tcW w:w="4423" w:type="dxa"/>
          </w:tcPr>
          <w:p w14:paraId="1ED30534"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Modulul 4: Drepturile procedurale prevăzute în Convenția Europeană a Drepturilor Omului</w:t>
            </w:r>
          </w:p>
        </w:tc>
        <w:tc>
          <w:tcPr>
            <w:tcW w:w="2552" w:type="dxa"/>
            <w:vMerge/>
          </w:tcPr>
          <w:p w14:paraId="207B65C6"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2925" w:type="dxa"/>
            <w:vAlign w:val="center"/>
          </w:tcPr>
          <w:p w14:paraId="38FC142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20% din timpul total aferent SI</w:t>
            </w:r>
          </w:p>
        </w:tc>
      </w:tr>
      <w:tr w:rsidR="00167EC3" w:rsidRPr="00167EC3" w14:paraId="6D725659" w14:textId="77777777" w:rsidTr="00A87360">
        <w:tc>
          <w:tcPr>
            <w:tcW w:w="4423" w:type="dxa"/>
          </w:tcPr>
          <w:p w14:paraId="7B32E50F"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Modul 5: Recapitulare</w:t>
            </w:r>
          </w:p>
        </w:tc>
        <w:tc>
          <w:tcPr>
            <w:tcW w:w="2552" w:type="dxa"/>
            <w:vMerge/>
          </w:tcPr>
          <w:p w14:paraId="6A8A77C4"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2925" w:type="dxa"/>
            <w:vAlign w:val="center"/>
          </w:tcPr>
          <w:p w14:paraId="5D219C34"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10% din timpul total aferent SI</w:t>
            </w:r>
          </w:p>
        </w:tc>
      </w:tr>
      <w:tr w:rsidR="00167EC3" w:rsidRPr="00167EC3" w14:paraId="2FF104E6" w14:textId="77777777" w:rsidTr="00A87360">
        <w:tc>
          <w:tcPr>
            <w:tcW w:w="9900" w:type="dxa"/>
            <w:gridSpan w:val="3"/>
            <w:tcBorders>
              <w:top w:val="single" w:sz="4" w:space="0" w:color="auto"/>
              <w:left w:val="single" w:sz="4" w:space="0" w:color="auto"/>
              <w:bottom w:val="single" w:sz="4" w:space="0" w:color="auto"/>
              <w:right w:val="single" w:sz="4" w:space="0" w:color="auto"/>
            </w:tcBorders>
            <w:shd w:val="clear" w:color="auto" w:fill="D9D9D9"/>
          </w:tcPr>
          <w:p w14:paraId="56677DE8" w14:textId="77777777" w:rsidR="00167EC3" w:rsidRPr="00167EC3" w:rsidRDefault="00167EC3" w:rsidP="00167EC3">
            <w:pPr>
              <w:spacing w:after="0" w:line="240" w:lineRule="auto"/>
              <w:rPr>
                <w:rFonts w:ascii="Times New Roman" w:hAnsi="Times New Roman" w:cs="Times New Roman"/>
                <w:sz w:val="20"/>
                <w:szCs w:val="20"/>
              </w:rPr>
            </w:pPr>
            <w:r w:rsidRPr="00167EC3">
              <w:rPr>
                <w:rFonts w:ascii="Times New Roman" w:hAnsi="Times New Roman" w:cs="Times New Roman"/>
                <w:sz w:val="20"/>
                <w:szCs w:val="20"/>
              </w:rPr>
              <w:t>Bibliografie</w:t>
            </w:r>
          </w:p>
          <w:p w14:paraId="5B560492" w14:textId="77777777" w:rsidR="00167EC3" w:rsidRPr="00167EC3" w:rsidRDefault="00167EC3" w:rsidP="00167EC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57" w:hanging="357"/>
              <w:jc w:val="both"/>
              <w:rPr>
                <w:rFonts w:ascii="Times New Roman" w:hAnsi="Times New Roman" w:cs="Times New Roman"/>
                <w:b/>
                <w:sz w:val="20"/>
                <w:szCs w:val="20"/>
              </w:rPr>
            </w:pPr>
            <w:r w:rsidRPr="00167EC3">
              <w:rPr>
                <w:rFonts w:ascii="Times New Roman" w:hAnsi="Times New Roman" w:cs="Times New Roman"/>
                <w:b/>
                <w:sz w:val="20"/>
                <w:szCs w:val="20"/>
              </w:rPr>
              <w:t>Obligatorie:</w:t>
            </w:r>
          </w:p>
          <w:p w14:paraId="0DFA4656" w14:textId="77777777" w:rsidR="00167EC3" w:rsidRPr="00167EC3" w:rsidRDefault="00167EC3" w:rsidP="00167EC3">
            <w:pPr>
              <w:pStyle w:val="ListParagraph"/>
              <w:numPr>
                <w:ilvl w:val="0"/>
                <w:numId w:val="8"/>
              </w:numPr>
              <w:tabs>
                <w:tab w:val="left" w:pos="-3240"/>
              </w:tabs>
              <w:jc w:val="both"/>
              <w:rPr>
                <w:rFonts w:eastAsia="Calibri"/>
                <w:b/>
                <w:lang w:val="fr-FR"/>
              </w:rPr>
            </w:pPr>
            <w:r w:rsidRPr="00167EC3">
              <w:rPr>
                <w:rFonts w:eastAsia="Calibri"/>
                <w:b/>
                <w:lang w:val="fr-FR"/>
              </w:rPr>
              <w:t>Suportul de curs;</w:t>
            </w:r>
          </w:p>
          <w:p w14:paraId="5568F6EE" w14:textId="77777777" w:rsidR="00167EC3" w:rsidRPr="00167EC3" w:rsidRDefault="00167EC3" w:rsidP="00167EC3">
            <w:pPr>
              <w:numPr>
                <w:ilvl w:val="0"/>
                <w:numId w:val="8"/>
              </w:numPr>
              <w:tabs>
                <w:tab w:val="left" w:pos="-3240"/>
              </w:tabs>
              <w:spacing w:after="0" w:line="240" w:lineRule="auto"/>
              <w:rPr>
                <w:rFonts w:ascii="Times New Roman" w:eastAsia="Calibri" w:hAnsi="Times New Roman" w:cs="Times New Roman"/>
                <w:b/>
                <w:sz w:val="20"/>
                <w:szCs w:val="20"/>
              </w:rPr>
            </w:pPr>
            <w:r w:rsidRPr="00167EC3">
              <w:rPr>
                <w:rFonts w:ascii="Times New Roman" w:eastAsia="Calibri" w:hAnsi="Times New Roman" w:cs="Times New Roman"/>
                <w:b/>
                <w:sz w:val="20"/>
                <w:szCs w:val="20"/>
              </w:rPr>
              <w:t>Legislație și jurisprudenţă:</w:t>
            </w:r>
          </w:p>
          <w:p w14:paraId="36D5F050" w14:textId="77777777" w:rsidR="00167EC3" w:rsidRPr="00F02204" w:rsidRDefault="00167EC3" w:rsidP="00167EC3">
            <w:pPr>
              <w:pStyle w:val="ListParagraph"/>
              <w:numPr>
                <w:ilvl w:val="0"/>
                <w:numId w:val="7"/>
              </w:numPr>
              <w:tabs>
                <w:tab w:val="left" w:pos="-3240"/>
              </w:tabs>
              <w:jc w:val="both"/>
              <w:rPr>
                <w:rFonts w:eastAsia="Calibri"/>
                <w:b/>
                <w:lang w:val="it-IT"/>
              </w:rPr>
            </w:pPr>
            <w:r w:rsidRPr="00F02204">
              <w:rPr>
                <w:rFonts w:eastAsia="Calibri"/>
                <w:b/>
                <w:lang w:val="it-IT"/>
              </w:rPr>
              <w:t>Convenția Europeană a Drepturilor Omului;</w:t>
            </w:r>
          </w:p>
          <w:p w14:paraId="4870FD76" w14:textId="77777777" w:rsidR="00167EC3" w:rsidRPr="00167EC3" w:rsidRDefault="00167EC3" w:rsidP="00167EC3">
            <w:pPr>
              <w:pStyle w:val="ListParagraph"/>
              <w:numPr>
                <w:ilvl w:val="0"/>
                <w:numId w:val="7"/>
              </w:numPr>
              <w:tabs>
                <w:tab w:val="left" w:pos="-3240"/>
              </w:tabs>
              <w:jc w:val="both"/>
              <w:rPr>
                <w:rFonts w:eastAsia="Calibri"/>
                <w:b/>
              </w:rPr>
            </w:pPr>
            <w:r w:rsidRPr="00167EC3">
              <w:rPr>
                <w:rFonts w:eastAsia="Calibri"/>
                <w:b/>
              </w:rPr>
              <w:t>Hotărâri selectate ale Curții Europene a Drepturilor Omului.</w:t>
            </w:r>
          </w:p>
          <w:p w14:paraId="31B86DE3" w14:textId="77777777" w:rsidR="00167EC3" w:rsidRPr="00167EC3" w:rsidRDefault="00167EC3" w:rsidP="00167EC3">
            <w:pPr>
              <w:pStyle w:val="ListParagraph"/>
              <w:tabs>
                <w:tab w:val="left" w:pos="-3240"/>
              </w:tabs>
              <w:ind w:left="0"/>
              <w:jc w:val="both"/>
              <w:rPr>
                <w:rFonts w:eastAsia="Calibri"/>
                <w:b/>
              </w:rPr>
            </w:pPr>
            <w:r w:rsidRPr="00167EC3">
              <w:rPr>
                <w:rFonts w:eastAsia="Calibri"/>
                <w:b/>
              </w:rPr>
              <w:t>Facultativă:</w:t>
            </w:r>
          </w:p>
          <w:p w14:paraId="0B5C6506" w14:textId="77777777" w:rsidR="00167EC3" w:rsidRPr="00167EC3" w:rsidRDefault="00167EC3" w:rsidP="00167EC3">
            <w:pPr>
              <w:numPr>
                <w:ilvl w:val="0"/>
                <w:numId w:val="9"/>
              </w:numPr>
              <w:spacing w:after="0" w:line="240" w:lineRule="auto"/>
              <w:contextualSpacing/>
              <w:jc w:val="both"/>
              <w:rPr>
                <w:rFonts w:ascii="Times New Roman" w:eastAsia="Calibri" w:hAnsi="Times New Roman" w:cs="Times New Roman"/>
                <w:sz w:val="20"/>
                <w:szCs w:val="20"/>
              </w:rPr>
            </w:pPr>
            <w:r w:rsidRPr="00F02204">
              <w:rPr>
                <w:rFonts w:ascii="Times New Roman" w:eastAsia="Calibri" w:hAnsi="Times New Roman" w:cs="Times New Roman"/>
                <w:sz w:val="20"/>
                <w:szCs w:val="20"/>
                <w:lang w:val="it-IT"/>
              </w:rPr>
              <w:t xml:space="preserve">R. Chiriţă, Convenţia europeană a drepturilor omului. </w:t>
            </w:r>
            <w:r w:rsidRPr="00167EC3">
              <w:rPr>
                <w:rFonts w:ascii="Times New Roman" w:eastAsia="Calibri" w:hAnsi="Times New Roman" w:cs="Times New Roman"/>
                <w:sz w:val="20"/>
                <w:szCs w:val="20"/>
              </w:rPr>
              <w:t>Comentarii şi explicaţii, Ed. CH Beck, Bucureşti, 2008;</w:t>
            </w:r>
          </w:p>
          <w:p w14:paraId="729C5C8F" w14:textId="77777777" w:rsidR="00167EC3" w:rsidRPr="00F02204" w:rsidRDefault="00167EC3" w:rsidP="00167EC3">
            <w:pPr>
              <w:numPr>
                <w:ilvl w:val="0"/>
                <w:numId w:val="9"/>
              </w:numPr>
              <w:spacing w:after="0" w:line="240" w:lineRule="auto"/>
              <w:ind w:left="714" w:hanging="357"/>
              <w:contextualSpacing/>
              <w:jc w:val="both"/>
              <w:rPr>
                <w:rFonts w:ascii="Times New Roman" w:eastAsia="Calibri" w:hAnsi="Times New Roman" w:cs="Times New Roman"/>
                <w:sz w:val="20"/>
                <w:szCs w:val="20"/>
                <w:lang w:val="it-IT"/>
              </w:rPr>
            </w:pPr>
            <w:r w:rsidRPr="00F02204">
              <w:rPr>
                <w:rFonts w:ascii="Times New Roman" w:eastAsia="Calibri" w:hAnsi="Times New Roman" w:cs="Times New Roman"/>
                <w:sz w:val="20"/>
                <w:szCs w:val="20"/>
                <w:lang w:val="it-IT"/>
              </w:rPr>
              <w:t>C. Bârsan, Convenţia Europeană a Drepturilor Omului. Comentariu pe articole, Ed. C.H. Beck, București, 2010;</w:t>
            </w:r>
          </w:p>
          <w:p w14:paraId="7397E1CB" w14:textId="77777777" w:rsidR="00167EC3" w:rsidRPr="00167EC3" w:rsidRDefault="00167EC3" w:rsidP="00167EC3">
            <w:pPr>
              <w:numPr>
                <w:ilvl w:val="0"/>
                <w:numId w:val="9"/>
              </w:numPr>
              <w:spacing w:after="0" w:line="240" w:lineRule="auto"/>
              <w:contextualSpacing/>
              <w:jc w:val="both"/>
              <w:rPr>
                <w:rFonts w:ascii="Times New Roman" w:eastAsia="Calibri" w:hAnsi="Times New Roman" w:cs="Times New Roman"/>
                <w:sz w:val="20"/>
                <w:szCs w:val="20"/>
              </w:rPr>
            </w:pPr>
            <w:r w:rsidRPr="007066E0">
              <w:rPr>
                <w:rFonts w:ascii="Times New Roman" w:eastAsia="Calibri" w:hAnsi="Times New Roman" w:cs="Times New Roman"/>
                <w:sz w:val="20"/>
                <w:szCs w:val="20"/>
                <w:lang w:val="fr-FR"/>
              </w:rPr>
              <w:t xml:space="preserve">F. Sudre, Drept european şi internaţional al drepturilor omului, Ed. </w:t>
            </w:r>
            <w:r w:rsidRPr="00167EC3">
              <w:rPr>
                <w:rFonts w:ascii="Times New Roman" w:eastAsia="Calibri" w:hAnsi="Times New Roman" w:cs="Times New Roman"/>
                <w:sz w:val="20"/>
                <w:szCs w:val="20"/>
              </w:rPr>
              <w:t>Polirom, 2006;</w:t>
            </w:r>
          </w:p>
          <w:p w14:paraId="24BE0EBA" w14:textId="77777777" w:rsidR="00167EC3" w:rsidRPr="00167EC3" w:rsidRDefault="00167EC3" w:rsidP="00167EC3">
            <w:pPr>
              <w:numPr>
                <w:ilvl w:val="0"/>
                <w:numId w:val="9"/>
              </w:numPr>
              <w:spacing w:after="0" w:line="240" w:lineRule="auto"/>
              <w:contextualSpacing/>
              <w:jc w:val="both"/>
              <w:rPr>
                <w:rFonts w:ascii="Times New Roman" w:eastAsia="Calibri" w:hAnsi="Times New Roman" w:cs="Times New Roman"/>
                <w:sz w:val="20"/>
                <w:szCs w:val="20"/>
              </w:rPr>
            </w:pPr>
            <w:r w:rsidRPr="00F02204">
              <w:rPr>
                <w:rFonts w:ascii="Times New Roman" w:eastAsia="Calibri" w:hAnsi="Times New Roman" w:cs="Times New Roman"/>
                <w:sz w:val="20"/>
                <w:szCs w:val="20"/>
                <w:lang w:val="it-IT"/>
              </w:rPr>
              <w:t xml:space="preserve">J. Morange, Libertăţile publice, Ed. </w:t>
            </w:r>
            <w:r w:rsidRPr="00167EC3">
              <w:rPr>
                <w:rFonts w:ascii="Times New Roman" w:eastAsia="Calibri" w:hAnsi="Times New Roman" w:cs="Times New Roman"/>
                <w:sz w:val="20"/>
                <w:szCs w:val="20"/>
              </w:rPr>
              <w:t>Rosetti, București, 2002;</w:t>
            </w:r>
          </w:p>
          <w:p w14:paraId="2A47B14A" w14:textId="77777777" w:rsidR="00167EC3" w:rsidRPr="00167EC3" w:rsidRDefault="00167EC3" w:rsidP="00167EC3">
            <w:pPr>
              <w:numPr>
                <w:ilvl w:val="0"/>
                <w:numId w:val="9"/>
              </w:numPr>
              <w:spacing w:after="0" w:line="240" w:lineRule="auto"/>
              <w:contextualSpacing/>
              <w:jc w:val="both"/>
              <w:rPr>
                <w:rFonts w:ascii="Times New Roman" w:eastAsia="Calibri" w:hAnsi="Times New Roman" w:cs="Times New Roman"/>
                <w:sz w:val="20"/>
                <w:szCs w:val="20"/>
              </w:rPr>
            </w:pPr>
            <w:r w:rsidRPr="00F02204">
              <w:rPr>
                <w:rFonts w:ascii="Times New Roman" w:eastAsia="Calibri" w:hAnsi="Times New Roman" w:cs="Times New Roman"/>
                <w:sz w:val="20"/>
                <w:szCs w:val="20"/>
                <w:lang w:val="it-IT"/>
              </w:rPr>
              <w:lastRenderedPageBreak/>
              <w:t xml:space="preserve">V. Berger, Jurisprudenţa Curţii Europene a Drepturilor Omului, Ed. </w:t>
            </w:r>
            <w:r w:rsidRPr="00167EC3">
              <w:rPr>
                <w:rFonts w:ascii="Times New Roman" w:eastAsia="Calibri" w:hAnsi="Times New Roman" w:cs="Times New Roman"/>
                <w:sz w:val="20"/>
                <w:szCs w:val="20"/>
              </w:rPr>
              <w:t>Institutul Român pentru Drepturile Omului, Bucureşti, 2008;</w:t>
            </w:r>
          </w:p>
          <w:p w14:paraId="1B6934CF" w14:textId="77777777" w:rsidR="00167EC3" w:rsidRPr="00167EC3" w:rsidRDefault="00167EC3" w:rsidP="00167EC3">
            <w:pPr>
              <w:numPr>
                <w:ilvl w:val="0"/>
                <w:numId w:val="9"/>
              </w:numPr>
              <w:autoSpaceDE w:val="0"/>
              <w:autoSpaceDN w:val="0"/>
              <w:adjustRightInd w:val="0"/>
              <w:spacing w:after="0" w:line="240" w:lineRule="auto"/>
              <w:rPr>
                <w:rFonts w:ascii="Times New Roman" w:eastAsia="Calibri" w:hAnsi="Times New Roman" w:cs="Times New Roman"/>
                <w:sz w:val="20"/>
                <w:szCs w:val="20"/>
              </w:rPr>
            </w:pPr>
            <w:r w:rsidRPr="00167EC3">
              <w:rPr>
                <w:rFonts w:ascii="Times New Roman" w:eastAsia="Calibri" w:hAnsi="Times New Roman" w:cs="Times New Roman"/>
                <w:sz w:val="20"/>
                <w:szCs w:val="20"/>
              </w:rPr>
              <w:t>R. Chiriţă, Jurisprudenţa CEDO pe anii 1959-2001, 2002, 2003, 2004, 2005, 2006, Ed. C. H. Beck, Bucureşti, 2007-2008;</w:t>
            </w:r>
          </w:p>
          <w:p w14:paraId="2E1BA345" w14:textId="77777777" w:rsidR="00167EC3" w:rsidRPr="00167EC3" w:rsidRDefault="00167EC3" w:rsidP="00167EC3">
            <w:pPr>
              <w:numPr>
                <w:ilvl w:val="0"/>
                <w:numId w:val="9"/>
              </w:numPr>
              <w:autoSpaceDE w:val="0"/>
              <w:autoSpaceDN w:val="0"/>
              <w:adjustRightInd w:val="0"/>
              <w:spacing w:after="0" w:line="240" w:lineRule="auto"/>
              <w:rPr>
                <w:rFonts w:ascii="Times New Roman" w:eastAsia="Calibri" w:hAnsi="Times New Roman" w:cs="Times New Roman"/>
                <w:sz w:val="20"/>
                <w:szCs w:val="20"/>
              </w:rPr>
            </w:pPr>
            <w:r w:rsidRPr="007066E0">
              <w:rPr>
                <w:rFonts w:ascii="Times New Roman" w:eastAsia="Calibri" w:hAnsi="Times New Roman" w:cs="Times New Roman"/>
                <w:sz w:val="20"/>
                <w:szCs w:val="20"/>
                <w:lang w:val="fr-FR"/>
              </w:rPr>
              <w:t xml:space="preserve">C. Cohen Jonathan, La Convention Européenne des Droits de l’Homme, Ed. </w:t>
            </w:r>
            <w:r w:rsidRPr="00167EC3">
              <w:rPr>
                <w:rFonts w:ascii="Times New Roman" w:eastAsia="Calibri" w:hAnsi="Times New Roman" w:cs="Times New Roman"/>
                <w:sz w:val="20"/>
                <w:szCs w:val="20"/>
              </w:rPr>
              <w:t>Bruylant, 2003.</w:t>
            </w:r>
          </w:p>
          <w:p w14:paraId="75535F23" w14:textId="77777777" w:rsidR="00167EC3" w:rsidRPr="00167EC3" w:rsidRDefault="00167EC3" w:rsidP="00167EC3">
            <w:pPr>
              <w:spacing w:after="0" w:line="240" w:lineRule="auto"/>
              <w:rPr>
                <w:rFonts w:ascii="Times New Roman" w:hAnsi="Times New Roman" w:cs="Times New Roman"/>
                <w:sz w:val="20"/>
                <w:szCs w:val="20"/>
              </w:rPr>
            </w:pPr>
          </w:p>
          <w:p w14:paraId="1A75B016" w14:textId="77777777" w:rsidR="00167EC3" w:rsidRPr="00167EC3" w:rsidRDefault="00167EC3" w:rsidP="00167EC3">
            <w:pPr>
              <w:spacing w:after="0" w:line="240" w:lineRule="auto"/>
              <w:jc w:val="both"/>
              <w:rPr>
                <w:rFonts w:ascii="Times New Roman" w:eastAsia="Calibri" w:hAnsi="Times New Roman" w:cs="Times New Roman"/>
                <w:sz w:val="20"/>
                <w:szCs w:val="20"/>
                <w:lang w:val="fr-FR"/>
              </w:rPr>
            </w:pPr>
            <w:r w:rsidRPr="00167EC3">
              <w:rPr>
                <w:rFonts w:ascii="Times New Roman" w:eastAsia="Calibri" w:hAnsi="Times New Roman" w:cs="Times New Roman"/>
                <w:sz w:val="20"/>
                <w:szCs w:val="20"/>
                <w:lang w:val="fr-FR"/>
              </w:rPr>
              <w:t xml:space="preserve"> </w:t>
            </w:r>
          </w:p>
        </w:tc>
      </w:tr>
      <w:tr w:rsidR="00167EC3" w:rsidRPr="00167EC3" w14:paraId="0711B334" w14:textId="77777777" w:rsidTr="00A87360">
        <w:tc>
          <w:tcPr>
            <w:tcW w:w="4423" w:type="dxa"/>
          </w:tcPr>
          <w:p w14:paraId="4C55BB47"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lastRenderedPageBreak/>
              <w:t>8.2. AT</w:t>
            </w:r>
          </w:p>
        </w:tc>
        <w:tc>
          <w:tcPr>
            <w:tcW w:w="2552" w:type="dxa"/>
            <w:vAlign w:val="center"/>
          </w:tcPr>
          <w:p w14:paraId="0FFE76D3"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Metode de predare-învăţare</w:t>
            </w:r>
          </w:p>
        </w:tc>
        <w:tc>
          <w:tcPr>
            <w:tcW w:w="2925" w:type="dxa"/>
            <w:vAlign w:val="center"/>
          </w:tcPr>
          <w:p w14:paraId="302142F0"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Observaţii</w:t>
            </w:r>
          </w:p>
        </w:tc>
      </w:tr>
      <w:tr w:rsidR="00167EC3" w:rsidRPr="007066E0" w14:paraId="7C64BAAE" w14:textId="77777777" w:rsidTr="00A87360">
        <w:tc>
          <w:tcPr>
            <w:tcW w:w="4423" w:type="dxa"/>
          </w:tcPr>
          <w:p w14:paraId="27729724" w14:textId="1E634423" w:rsidR="00167EC3" w:rsidRPr="00167EC3" w:rsidRDefault="004461F3" w:rsidP="00167EC3">
            <w:pPr>
              <w:autoSpaceDE w:val="0"/>
              <w:autoSpaceDN w:val="0"/>
              <w:spacing w:after="0" w:line="240" w:lineRule="auto"/>
              <w:ind w:left="34"/>
              <w:rPr>
                <w:rFonts w:ascii="Times New Roman" w:hAnsi="Times New Roman" w:cs="Times New Roman"/>
                <w:bCs/>
                <w:sz w:val="20"/>
                <w:szCs w:val="20"/>
                <w:lang w:val="ro-RO"/>
              </w:rPr>
            </w:pPr>
            <w:r>
              <w:rPr>
                <w:rFonts w:ascii="Times New Roman" w:hAnsi="Times New Roman" w:cs="Times New Roman"/>
                <w:sz w:val="20"/>
                <w:szCs w:val="20"/>
                <w:lang w:val="ro-RO"/>
              </w:rPr>
              <w:t>Procedura în fața CEDO</w:t>
            </w:r>
          </w:p>
        </w:tc>
        <w:tc>
          <w:tcPr>
            <w:tcW w:w="2552" w:type="dxa"/>
          </w:tcPr>
          <w:p w14:paraId="721D0A41" w14:textId="1F5A1D58" w:rsidR="00167EC3" w:rsidRPr="00167EC3" w:rsidRDefault="00DE4FD2" w:rsidP="00167EC3">
            <w:pPr>
              <w:autoSpaceDE w:val="0"/>
              <w:autoSpaceDN w:val="0"/>
              <w:spacing w:after="0" w:line="240" w:lineRule="auto"/>
              <w:ind w:left="34"/>
              <w:rPr>
                <w:rFonts w:ascii="Times New Roman" w:hAnsi="Times New Roman" w:cs="Times New Roman"/>
                <w:sz w:val="20"/>
                <w:szCs w:val="20"/>
                <w:lang w:val="ro-RO"/>
              </w:rPr>
            </w:pPr>
            <w:r>
              <w:rPr>
                <w:rFonts w:ascii="Times New Roman" w:hAnsi="Times New Roman" w:cs="Times New Roman"/>
                <w:sz w:val="20"/>
                <w:szCs w:val="20"/>
              </w:rPr>
              <w:t>Microsoft Teams</w:t>
            </w:r>
          </w:p>
        </w:tc>
        <w:tc>
          <w:tcPr>
            <w:tcW w:w="2925" w:type="dxa"/>
          </w:tcPr>
          <w:p w14:paraId="50A8F250" w14:textId="77777777" w:rsidR="00167EC3" w:rsidRPr="00167EC3" w:rsidRDefault="00167EC3" w:rsidP="00DE4FD2">
            <w:pPr>
              <w:spacing w:after="0" w:line="240" w:lineRule="auto"/>
              <w:rPr>
                <w:rFonts w:ascii="Times New Roman" w:hAnsi="Times New Roman" w:cs="Times New Roman"/>
                <w:sz w:val="20"/>
                <w:szCs w:val="20"/>
                <w:lang w:val="ro-RO"/>
              </w:rPr>
            </w:pPr>
          </w:p>
        </w:tc>
      </w:tr>
      <w:tr w:rsidR="00167EC3" w:rsidRPr="007066E0" w14:paraId="5272CDD4" w14:textId="77777777" w:rsidTr="00A87360">
        <w:tc>
          <w:tcPr>
            <w:tcW w:w="4423" w:type="dxa"/>
          </w:tcPr>
          <w:p w14:paraId="11DF3866" w14:textId="2FF6E0AA" w:rsidR="00167EC3" w:rsidRPr="00167EC3" w:rsidRDefault="00EF4AE9" w:rsidP="00167EC3">
            <w:pPr>
              <w:autoSpaceDE w:val="0"/>
              <w:autoSpaceDN w:val="0"/>
              <w:spacing w:after="0" w:line="240" w:lineRule="auto"/>
              <w:rPr>
                <w:rFonts w:ascii="Times New Roman" w:hAnsi="Times New Roman" w:cs="Times New Roman"/>
                <w:bCs/>
                <w:sz w:val="20"/>
                <w:szCs w:val="20"/>
                <w:lang w:val="ro-RO"/>
              </w:rPr>
            </w:pPr>
            <w:r>
              <w:rPr>
                <w:rFonts w:ascii="Times New Roman" w:hAnsi="Times New Roman" w:cs="Times New Roman"/>
                <w:sz w:val="20"/>
                <w:szCs w:val="20"/>
                <w:lang w:val="ro-RO"/>
              </w:rPr>
              <w:t>Obligațiile pozitive și negative ale statului</w:t>
            </w:r>
          </w:p>
        </w:tc>
        <w:tc>
          <w:tcPr>
            <w:tcW w:w="2552" w:type="dxa"/>
          </w:tcPr>
          <w:p w14:paraId="3B835727" w14:textId="710FFAD6" w:rsidR="00167EC3" w:rsidRPr="00167EC3" w:rsidRDefault="00DE4FD2" w:rsidP="00167EC3">
            <w:pPr>
              <w:autoSpaceDE w:val="0"/>
              <w:autoSpaceDN w:val="0"/>
              <w:spacing w:after="0" w:line="240" w:lineRule="auto"/>
              <w:ind w:left="34"/>
              <w:rPr>
                <w:rFonts w:ascii="Times New Roman" w:hAnsi="Times New Roman" w:cs="Times New Roman"/>
                <w:sz w:val="20"/>
                <w:szCs w:val="20"/>
                <w:lang w:val="ro-RO"/>
              </w:rPr>
            </w:pPr>
            <w:r>
              <w:rPr>
                <w:rFonts w:ascii="Times New Roman" w:hAnsi="Times New Roman" w:cs="Times New Roman"/>
                <w:sz w:val="20"/>
                <w:szCs w:val="20"/>
              </w:rPr>
              <w:t>Microsoft Teams</w:t>
            </w:r>
          </w:p>
        </w:tc>
        <w:tc>
          <w:tcPr>
            <w:tcW w:w="2925" w:type="dxa"/>
          </w:tcPr>
          <w:p w14:paraId="38B3528D" w14:textId="40505134" w:rsidR="00167EC3" w:rsidRPr="00167EC3" w:rsidRDefault="00167EC3" w:rsidP="00167EC3">
            <w:pPr>
              <w:spacing w:after="0" w:line="240" w:lineRule="auto"/>
              <w:rPr>
                <w:rFonts w:ascii="Times New Roman" w:hAnsi="Times New Roman" w:cs="Times New Roman"/>
                <w:sz w:val="20"/>
                <w:szCs w:val="20"/>
                <w:lang w:val="ro-RO"/>
              </w:rPr>
            </w:pPr>
          </w:p>
        </w:tc>
      </w:tr>
      <w:tr w:rsidR="00EF4AE9" w:rsidRPr="007066E0" w14:paraId="1CAE528F" w14:textId="77777777" w:rsidTr="00A87360">
        <w:tc>
          <w:tcPr>
            <w:tcW w:w="4423" w:type="dxa"/>
          </w:tcPr>
          <w:p w14:paraId="134D9C50" w14:textId="4E17F4CC" w:rsidR="00EF4AE9" w:rsidRDefault="006E7206" w:rsidP="00167EC3">
            <w:pPr>
              <w:autoSpaceDE w:val="0"/>
              <w:autoSpaceDN w:val="0"/>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Dreptul la viață</w:t>
            </w:r>
          </w:p>
        </w:tc>
        <w:tc>
          <w:tcPr>
            <w:tcW w:w="2552" w:type="dxa"/>
          </w:tcPr>
          <w:p w14:paraId="2372611C" w14:textId="0D16EA9E" w:rsidR="00EF4AE9" w:rsidRPr="00167EC3" w:rsidRDefault="00DE4FD2" w:rsidP="00167EC3">
            <w:pPr>
              <w:autoSpaceDE w:val="0"/>
              <w:autoSpaceDN w:val="0"/>
              <w:spacing w:after="0" w:line="240" w:lineRule="auto"/>
              <w:ind w:left="34"/>
              <w:rPr>
                <w:rFonts w:ascii="Times New Roman" w:hAnsi="Times New Roman" w:cs="Times New Roman"/>
                <w:sz w:val="20"/>
                <w:szCs w:val="20"/>
              </w:rPr>
            </w:pPr>
            <w:r>
              <w:rPr>
                <w:rFonts w:ascii="Times New Roman" w:hAnsi="Times New Roman" w:cs="Times New Roman"/>
                <w:sz w:val="20"/>
                <w:szCs w:val="20"/>
              </w:rPr>
              <w:t>Microsoft Teams</w:t>
            </w:r>
          </w:p>
        </w:tc>
        <w:tc>
          <w:tcPr>
            <w:tcW w:w="2925" w:type="dxa"/>
          </w:tcPr>
          <w:p w14:paraId="760443EA" w14:textId="77777777" w:rsidR="00EF4AE9" w:rsidRPr="00167EC3" w:rsidRDefault="00EF4AE9" w:rsidP="00167EC3">
            <w:pPr>
              <w:spacing w:after="0" w:line="240" w:lineRule="auto"/>
              <w:rPr>
                <w:rFonts w:ascii="Times New Roman" w:hAnsi="Times New Roman" w:cs="Times New Roman"/>
                <w:sz w:val="20"/>
                <w:szCs w:val="20"/>
                <w:lang w:val="ro-RO"/>
              </w:rPr>
            </w:pPr>
          </w:p>
        </w:tc>
      </w:tr>
      <w:tr w:rsidR="00EF4AE9" w:rsidRPr="007066E0" w14:paraId="0E017D44" w14:textId="77777777" w:rsidTr="00A87360">
        <w:tc>
          <w:tcPr>
            <w:tcW w:w="4423" w:type="dxa"/>
          </w:tcPr>
          <w:p w14:paraId="6CD1FB37" w14:textId="3DCFFBA5" w:rsidR="00EF4AE9" w:rsidRDefault="00471320" w:rsidP="00167EC3">
            <w:pPr>
              <w:autoSpaceDE w:val="0"/>
              <w:autoSpaceDN w:val="0"/>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Dreptul la viață privată</w:t>
            </w:r>
          </w:p>
        </w:tc>
        <w:tc>
          <w:tcPr>
            <w:tcW w:w="2552" w:type="dxa"/>
          </w:tcPr>
          <w:p w14:paraId="4E9F6EE8" w14:textId="43336113" w:rsidR="00EF4AE9" w:rsidRPr="00167EC3" w:rsidRDefault="00DE4FD2" w:rsidP="00167EC3">
            <w:pPr>
              <w:autoSpaceDE w:val="0"/>
              <w:autoSpaceDN w:val="0"/>
              <w:spacing w:after="0" w:line="240" w:lineRule="auto"/>
              <w:ind w:left="34"/>
              <w:rPr>
                <w:rFonts w:ascii="Times New Roman" w:hAnsi="Times New Roman" w:cs="Times New Roman"/>
                <w:sz w:val="20"/>
                <w:szCs w:val="20"/>
              </w:rPr>
            </w:pPr>
            <w:r>
              <w:rPr>
                <w:rFonts w:ascii="Times New Roman" w:hAnsi="Times New Roman" w:cs="Times New Roman"/>
                <w:sz w:val="20"/>
                <w:szCs w:val="20"/>
              </w:rPr>
              <w:t>Microsoft Teams</w:t>
            </w:r>
          </w:p>
        </w:tc>
        <w:tc>
          <w:tcPr>
            <w:tcW w:w="2925" w:type="dxa"/>
          </w:tcPr>
          <w:p w14:paraId="556E92C5" w14:textId="77777777" w:rsidR="00EF4AE9" w:rsidRPr="00167EC3" w:rsidRDefault="00EF4AE9" w:rsidP="00167EC3">
            <w:pPr>
              <w:spacing w:after="0" w:line="240" w:lineRule="auto"/>
              <w:rPr>
                <w:rFonts w:ascii="Times New Roman" w:hAnsi="Times New Roman" w:cs="Times New Roman"/>
                <w:sz w:val="20"/>
                <w:szCs w:val="20"/>
                <w:lang w:val="ro-RO"/>
              </w:rPr>
            </w:pPr>
          </w:p>
        </w:tc>
      </w:tr>
      <w:tr w:rsidR="00EF4AE9" w:rsidRPr="007066E0" w14:paraId="7ECEEB8E" w14:textId="77777777" w:rsidTr="00A87360">
        <w:tc>
          <w:tcPr>
            <w:tcW w:w="4423" w:type="dxa"/>
          </w:tcPr>
          <w:p w14:paraId="1E632564" w14:textId="32E7A129" w:rsidR="00EF4AE9" w:rsidRDefault="002A18AA" w:rsidP="00167EC3">
            <w:pPr>
              <w:autoSpaceDE w:val="0"/>
              <w:autoSpaceDN w:val="0"/>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Dreptul la libertate și siguranță</w:t>
            </w:r>
          </w:p>
        </w:tc>
        <w:tc>
          <w:tcPr>
            <w:tcW w:w="2552" w:type="dxa"/>
          </w:tcPr>
          <w:p w14:paraId="5C9E2C7E" w14:textId="25200027" w:rsidR="00EF4AE9" w:rsidRPr="00167EC3" w:rsidRDefault="00DE4FD2" w:rsidP="00167EC3">
            <w:pPr>
              <w:autoSpaceDE w:val="0"/>
              <w:autoSpaceDN w:val="0"/>
              <w:spacing w:after="0" w:line="240" w:lineRule="auto"/>
              <w:ind w:left="34"/>
              <w:rPr>
                <w:rFonts w:ascii="Times New Roman" w:hAnsi="Times New Roman" w:cs="Times New Roman"/>
                <w:sz w:val="20"/>
                <w:szCs w:val="20"/>
              </w:rPr>
            </w:pPr>
            <w:r>
              <w:rPr>
                <w:rFonts w:ascii="Times New Roman" w:hAnsi="Times New Roman" w:cs="Times New Roman"/>
                <w:sz w:val="20"/>
                <w:szCs w:val="20"/>
              </w:rPr>
              <w:t>Microsoft Teams</w:t>
            </w:r>
          </w:p>
        </w:tc>
        <w:tc>
          <w:tcPr>
            <w:tcW w:w="2925" w:type="dxa"/>
          </w:tcPr>
          <w:p w14:paraId="3B1DBC55" w14:textId="77777777" w:rsidR="00EF4AE9" w:rsidRPr="00167EC3" w:rsidRDefault="00EF4AE9" w:rsidP="00167EC3">
            <w:pPr>
              <w:spacing w:after="0" w:line="240" w:lineRule="auto"/>
              <w:rPr>
                <w:rFonts w:ascii="Times New Roman" w:hAnsi="Times New Roman" w:cs="Times New Roman"/>
                <w:sz w:val="20"/>
                <w:szCs w:val="20"/>
                <w:lang w:val="ro-RO"/>
              </w:rPr>
            </w:pPr>
          </w:p>
        </w:tc>
      </w:tr>
      <w:tr w:rsidR="00EF4AE9" w:rsidRPr="007066E0" w14:paraId="745FAD50" w14:textId="77777777" w:rsidTr="00A87360">
        <w:tc>
          <w:tcPr>
            <w:tcW w:w="4423" w:type="dxa"/>
          </w:tcPr>
          <w:p w14:paraId="6596B475" w14:textId="46111FA6" w:rsidR="00EF4AE9" w:rsidRDefault="00DE4FD2" w:rsidP="00167EC3">
            <w:pPr>
              <w:autoSpaceDE w:val="0"/>
              <w:autoSpaceDN w:val="0"/>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Libertatea de exprimare</w:t>
            </w:r>
          </w:p>
        </w:tc>
        <w:tc>
          <w:tcPr>
            <w:tcW w:w="2552" w:type="dxa"/>
          </w:tcPr>
          <w:p w14:paraId="6195D062" w14:textId="5BB53ED5" w:rsidR="00EF4AE9" w:rsidRPr="00DE4FD2" w:rsidRDefault="00DE4FD2" w:rsidP="00167EC3">
            <w:pPr>
              <w:autoSpaceDE w:val="0"/>
              <w:autoSpaceDN w:val="0"/>
              <w:spacing w:after="0" w:line="240" w:lineRule="auto"/>
              <w:ind w:left="34"/>
              <w:rPr>
                <w:rFonts w:ascii="Times New Roman" w:hAnsi="Times New Roman" w:cs="Times New Roman"/>
                <w:b/>
                <w:bCs/>
                <w:sz w:val="20"/>
                <w:szCs w:val="20"/>
              </w:rPr>
            </w:pPr>
            <w:r>
              <w:rPr>
                <w:rFonts w:ascii="Times New Roman" w:hAnsi="Times New Roman" w:cs="Times New Roman"/>
                <w:sz w:val="20"/>
                <w:szCs w:val="20"/>
              </w:rPr>
              <w:t>Microsoft Teams</w:t>
            </w:r>
          </w:p>
        </w:tc>
        <w:tc>
          <w:tcPr>
            <w:tcW w:w="2925" w:type="dxa"/>
          </w:tcPr>
          <w:p w14:paraId="4B681E50" w14:textId="77777777" w:rsidR="00EF4AE9" w:rsidRPr="00167EC3" w:rsidRDefault="00EF4AE9" w:rsidP="00167EC3">
            <w:pPr>
              <w:spacing w:after="0" w:line="240" w:lineRule="auto"/>
              <w:rPr>
                <w:rFonts w:ascii="Times New Roman" w:hAnsi="Times New Roman" w:cs="Times New Roman"/>
                <w:sz w:val="20"/>
                <w:szCs w:val="20"/>
                <w:lang w:val="ro-RO"/>
              </w:rPr>
            </w:pPr>
          </w:p>
        </w:tc>
      </w:tr>
      <w:tr w:rsidR="00167EC3" w:rsidRPr="00167EC3" w14:paraId="4A703CA3" w14:textId="77777777" w:rsidTr="00A87360">
        <w:tc>
          <w:tcPr>
            <w:tcW w:w="9900" w:type="dxa"/>
            <w:gridSpan w:val="3"/>
          </w:tcPr>
          <w:p w14:paraId="194F195B"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Bibliografie:</w:t>
            </w:r>
          </w:p>
          <w:p w14:paraId="0A8C7BA6"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Conform pct. 8.1.</w:t>
            </w:r>
          </w:p>
        </w:tc>
      </w:tr>
      <w:tr w:rsidR="00167EC3" w:rsidRPr="00167EC3" w14:paraId="6E544FB8" w14:textId="77777777" w:rsidTr="00A87360">
        <w:tc>
          <w:tcPr>
            <w:tcW w:w="4423" w:type="dxa"/>
            <w:vAlign w:val="center"/>
          </w:tcPr>
          <w:p w14:paraId="4ED30EEF"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8.3. TC</w:t>
            </w:r>
          </w:p>
        </w:tc>
        <w:tc>
          <w:tcPr>
            <w:tcW w:w="2552" w:type="dxa"/>
            <w:vAlign w:val="center"/>
          </w:tcPr>
          <w:p w14:paraId="11F0B8E0"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Metode de transmitere a informaţiei</w:t>
            </w:r>
          </w:p>
        </w:tc>
        <w:tc>
          <w:tcPr>
            <w:tcW w:w="2925" w:type="dxa"/>
            <w:vAlign w:val="center"/>
          </w:tcPr>
          <w:p w14:paraId="5AF118E1"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Observaţii</w:t>
            </w:r>
          </w:p>
        </w:tc>
      </w:tr>
      <w:tr w:rsidR="00167EC3" w:rsidRPr="00F02204" w14:paraId="60DAB021" w14:textId="77777777" w:rsidTr="00A87360">
        <w:tc>
          <w:tcPr>
            <w:tcW w:w="4423" w:type="dxa"/>
          </w:tcPr>
          <w:p w14:paraId="4C4E811C" w14:textId="413FAAA0" w:rsidR="00167EC3" w:rsidRPr="00167EC3" w:rsidRDefault="00167EC3" w:rsidP="00E27422">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TC nr.1 –</w:t>
            </w:r>
            <w:r w:rsidR="00E27422">
              <w:rPr>
                <w:rFonts w:ascii="Times New Roman" w:hAnsi="Times New Roman" w:cs="Times New Roman"/>
                <w:sz w:val="20"/>
                <w:szCs w:val="20"/>
                <w:lang w:val="ro-RO"/>
              </w:rPr>
              <w:t xml:space="preserve"> </w:t>
            </w:r>
            <w:r w:rsidR="001152D4">
              <w:rPr>
                <w:rFonts w:ascii="Times New Roman" w:hAnsi="Times New Roman" w:cs="Times New Roman"/>
                <w:sz w:val="20"/>
                <w:szCs w:val="20"/>
                <w:lang w:val="ro-RO"/>
              </w:rPr>
              <w:t>Rezolvarea unei spețe</w:t>
            </w:r>
            <w:r w:rsidR="00E27422">
              <w:rPr>
                <w:rFonts w:ascii="Times New Roman" w:hAnsi="Times New Roman" w:cs="Times New Roman"/>
                <w:sz w:val="20"/>
                <w:szCs w:val="20"/>
                <w:lang w:val="ro-RO"/>
              </w:rPr>
              <w:t xml:space="preserve">. </w:t>
            </w:r>
          </w:p>
        </w:tc>
        <w:tc>
          <w:tcPr>
            <w:tcW w:w="2552" w:type="dxa"/>
          </w:tcPr>
          <w:p w14:paraId="2EC6316D" w14:textId="0D70DD78" w:rsidR="00167EC3" w:rsidRPr="00167EC3" w:rsidRDefault="00042B4D" w:rsidP="00042B4D">
            <w:pPr>
              <w:spacing w:after="0" w:line="240" w:lineRule="auto"/>
              <w:rPr>
                <w:rFonts w:ascii="Times New Roman" w:hAnsi="Times New Roman" w:cs="Times New Roman"/>
                <w:sz w:val="20"/>
                <w:szCs w:val="20"/>
                <w:lang w:val="ro-RO"/>
              </w:rPr>
            </w:pPr>
            <w:r>
              <w:rPr>
                <w:rFonts w:ascii="Times New Roman" w:hAnsi="Times New Roman" w:cs="Times New Roman"/>
                <w:sz w:val="20"/>
                <w:szCs w:val="20"/>
              </w:rPr>
              <w:t>Microsoft Teams</w:t>
            </w:r>
          </w:p>
        </w:tc>
        <w:tc>
          <w:tcPr>
            <w:tcW w:w="2925" w:type="dxa"/>
          </w:tcPr>
          <w:p w14:paraId="0462E43D"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Ponderea TC nr.1 în nota finală este 5%.</w:t>
            </w:r>
          </w:p>
        </w:tc>
      </w:tr>
      <w:tr w:rsidR="00167EC3" w:rsidRPr="00F02204" w14:paraId="3531244D" w14:textId="77777777" w:rsidTr="00A87360">
        <w:tc>
          <w:tcPr>
            <w:tcW w:w="4423" w:type="dxa"/>
          </w:tcPr>
          <w:p w14:paraId="40A3D621" w14:textId="154CD856"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 xml:space="preserve">TC nr.2 </w:t>
            </w:r>
            <w:r w:rsidR="00E27422">
              <w:rPr>
                <w:rFonts w:ascii="Times New Roman" w:hAnsi="Times New Roman" w:cs="Times New Roman"/>
                <w:sz w:val="20"/>
                <w:szCs w:val="20"/>
                <w:lang w:val="ro-RO"/>
              </w:rPr>
              <w:t>–</w:t>
            </w:r>
            <w:r w:rsidRPr="00167EC3">
              <w:rPr>
                <w:rFonts w:ascii="Times New Roman" w:hAnsi="Times New Roman" w:cs="Times New Roman"/>
                <w:sz w:val="20"/>
                <w:szCs w:val="20"/>
                <w:lang w:val="ro-RO"/>
              </w:rPr>
              <w:t xml:space="preserve"> </w:t>
            </w:r>
            <w:r w:rsidR="001152D4">
              <w:rPr>
                <w:rFonts w:ascii="Times New Roman" w:hAnsi="Times New Roman" w:cs="Times New Roman"/>
                <w:sz w:val="20"/>
                <w:szCs w:val="20"/>
                <w:lang w:val="ro-RO"/>
              </w:rPr>
              <w:t>Rezolvarea unei spețe</w:t>
            </w:r>
          </w:p>
        </w:tc>
        <w:tc>
          <w:tcPr>
            <w:tcW w:w="2552" w:type="dxa"/>
          </w:tcPr>
          <w:p w14:paraId="497B7DE9" w14:textId="5CA6BEE2" w:rsidR="00167EC3" w:rsidRPr="00167EC3" w:rsidRDefault="00042B4D" w:rsidP="00167EC3">
            <w:pPr>
              <w:spacing w:after="0" w:line="240" w:lineRule="auto"/>
              <w:rPr>
                <w:rFonts w:ascii="Times New Roman" w:hAnsi="Times New Roman" w:cs="Times New Roman"/>
                <w:sz w:val="20"/>
                <w:szCs w:val="20"/>
                <w:lang w:val="ro-RO"/>
              </w:rPr>
            </w:pPr>
            <w:r>
              <w:rPr>
                <w:rFonts w:ascii="Times New Roman" w:hAnsi="Times New Roman" w:cs="Times New Roman"/>
                <w:sz w:val="20"/>
                <w:szCs w:val="20"/>
              </w:rPr>
              <w:t>Microsoft Teams</w:t>
            </w:r>
            <w:r w:rsidRPr="00167EC3">
              <w:rPr>
                <w:rFonts w:ascii="Times New Roman" w:hAnsi="Times New Roman" w:cs="Times New Roman"/>
                <w:sz w:val="20"/>
                <w:szCs w:val="20"/>
                <w:lang w:val="ro-RO"/>
              </w:rPr>
              <w:t xml:space="preserve"> </w:t>
            </w:r>
          </w:p>
        </w:tc>
        <w:tc>
          <w:tcPr>
            <w:tcW w:w="2925" w:type="dxa"/>
          </w:tcPr>
          <w:p w14:paraId="219A3D5F"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Ponderea TC nr.2 în nota finală este 5%.</w:t>
            </w:r>
          </w:p>
        </w:tc>
      </w:tr>
      <w:tr w:rsidR="00167EC3" w:rsidRPr="00167EC3" w14:paraId="0D76890C" w14:textId="77777777" w:rsidTr="00A87360">
        <w:tc>
          <w:tcPr>
            <w:tcW w:w="4423" w:type="dxa"/>
          </w:tcPr>
          <w:p w14:paraId="394A800E"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8.4. AA</w:t>
            </w:r>
          </w:p>
        </w:tc>
        <w:tc>
          <w:tcPr>
            <w:tcW w:w="2552" w:type="dxa"/>
            <w:vAlign w:val="center"/>
          </w:tcPr>
          <w:p w14:paraId="7A1F6A01"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Metode de predare-învăţare</w:t>
            </w:r>
          </w:p>
        </w:tc>
        <w:tc>
          <w:tcPr>
            <w:tcW w:w="2925" w:type="dxa"/>
            <w:vAlign w:val="center"/>
          </w:tcPr>
          <w:p w14:paraId="2232AF29"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Observaţii</w:t>
            </w:r>
          </w:p>
        </w:tc>
      </w:tr>
      <w:tr w:rsidR="00167EC3" w:rsidRPr="00167EC3" w14:paraId="07625662" w14:textId="77777777" w:rsidTr="00A87360">
        <w:tc>
          <w:tcPr>
            <w:tcW w:w="4423" w:type="dxa"/>
          </w:tcPr>
          <w:p w14:paraId="177439F9" w14:textId="77777777" w:rsidR="00167EC3" w:rsidRPr="00167EC3" w:rsidRDefault="00167EC3" w:rsidP="00167EC3">
            <w:pPr>
              <w:spacing w:after="0" w:line="240" w:lineRule="auto"/>
              <w:jc w:val="center"/>
              <w:rPr>
                <w:rFonts w:ascii="Times New Roman" w:hAnsi="Times New Roman" w:cs="Times New Roman"/>
                <w:b/>
                <w:sz w:val="20"/>
                <w:szCs w:val="20"/>
                <w:lang w:val="ro-RO"/>
              </w:rPr>
            </w:pPr>
            <w:r w:rsidRPr="00167EC3">
              <w:rPr>
                <w:rFonts w:ascii="Times New Roman" w:hAnsi="Times New Roman" w:cs="Times New Roman"/>
                <w:b/>
                <w:sz w:val="20"/>
                <w:szCs w:val="20"/>
                <w:lang w:val="ro-RO"/>
              </w:rPr>
              <w:t>-</w:t>
            </w:r>
          </w:p>
        </w:tc>
        <w:tc>
          <w:tcPr>
            <w:tcW w:w="2552" w:type="dxa"/>
          </w:tcPr>
          <w:p w14:paraId="60E0CA2A"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2925" w:type="dxa"/>
          </w:tcPr>
          <w:p w14:paraId="2AB89CC1" w14:textId="77777777" w:rsidR="00167EC3" w:rsidRPr="00167EC3" w:rsidRDefault="00167EC3" w:rsidP="00167EC3">
            <w:pPr>
              <w:spacing w:after="0" w:line="240" w:lineRule="auto"/>
              <w:rPr>
                <w:rFonts w:ascii="Times New Roman" w:hAnsi="Times New Roman" w:cs="Times New Roman"/>
                <w:sz w:val="20"/>
                <w:szCs w:val="20"/>
                <w:lang w:val="ro-RO"/>
              </w:rPr>
            </w:pPr>
          </w:p>
        </w:tc>
      </w:tr>
      <w:tr w:rsidR="00167EC3" w:rsidRPr="00167EC3" w14:paraId="1414F1B1" w14:textId="77777777" w:rsidTr="00A87360">
        <w:tc>
          <w:tcPr>
            <w:tcW w:w="9900" w:type="dxa"/>
            <w:gridSpan w:val="3"/>
          </w:tcPr>
          <w:p w14:paraId="62989EE7"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Bibliografie:Conform pct. 8.1.</w:t>
            </w:r>
          </w:p>
        </w:tc>
      </w:tr>
    </w:tbl>
    <w:p w14:paraId="0288CAC0" w14:textId="77777777" w:rsidR="00167EC3" w:rsidRPr="00167EC3" w:rsidRDefault="00167EC3" w:rsidP="00167EC3">
      <w:pPr>
        <w:spacing w:after="0" w:line="240" w:lineRule="auto"/>
        <w:rPr>
          <w:rFonts w:ascii="Times New Roman" w:hAnsi="Times New Roman" w:cs="Times New Roman"/>
          <w:b/>
          <w:sz w:val="20"/>
          <w:szCs w:val="20"/>
          <w:lang w:val="ro-RO"/>
        </w:rPr>
      </w:pPr>
    </w:p>
    <w:p w14:paraId="16F6473D" w14:textId="77777777" w:rsidR="00167EC3" w:rsidRPr="00167EC3" w:rsidRDefault="00167EC3" w:rsidP="00167EC3">
      <w:pPr>
        <w:spacing w:after="0" w:line="240" w:lineRule="auto"/>
        <w:rPr>
          <w:rFonts w:ascii="Times New Roman" w:hAnsi="Times New Roman" w:cs="Times New Roman"/>
          <w:b/>
          <w:sz w:val="20"/>
          <w:szCs w:val="20"/>
          <w:lang w:val="ro-RO"/>
        </w:rPr>
      </w:pPr>
    </w:p>
    <w:p w14:paraId="0117B705" w14:textId="77777777" w:rsidR="00167EC3" w:rsidRPr="00167EC3" w:rsidRDefault="00167EC3" w:rsidP="00167EC3">
      <w:pPr>
        <w:spacing w:after="0" w:line="240" w:lineRule="auto"/>
        <w:rPr>
          <w:rFonts w:ascii="Times New Roman" w:hAnsi="Times New Roman" w:cs="Times New Roman"/>
          <w:b/>
          <w:sz w:val="20"/>
          <w:szCs w:val="20"/>
          <w:lang w:val="ro-RO"/>
        </w:rPr>
      </w:pPr>
    </w:p>
    <w:p w14:paraId="05D4F5B7"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67EC3" w:rsidRPr="00F02204" w14:paraId="04210370" w14:textId="77777777" w:rsidTr="00A87360">
        <w:tc>
          <w:tcPr>
            <w:tcW w:w="9900" w:type="dxa"/>
          </w:tcPr>
          <w:p w14:paraId="55E3181D" w14:textId="77777777" w:rsidR="00167EC3" w:rsidRPr="00167EC3" w:rsidRDefault="00167EC3" w:rsidP="00167EC3">
            <w:pPr>
              <w:spacing w:after="0" w:line="240" w:lineRule="auto"/>
              <w:jc w:val="both"/>
              <w:rPr>
                <w:rFonts w:ascii="Times New Roman" w:hAnsi="Times New Roman" w:cs="Times New Roman"/>
                <w:b/>
                <w:sz w:val="20"/>
                <w:szCs w:val="20"/>
                <w:lang w:val="ro-RO"/>
              </w:rPr>
            </w:pPr>
            <w:r w:rsidRPr="007066E0">
              <w:rPr>
                <w:rFonts w:ascii="Times New Roman" w:hAnsi="Times New Roman" w:cs="Times New Roman"/>
                <w:sz w:val="20"/>
                <w:szCs w:val="20"/>
                <w:lang w:val="ro-RO"/>
              </w:rPr>
              <w:t>Conținutul disciplinei este în concordanță cu așteptările reprezentanților comunității epistemice, având în vedere că este similar cu cel predat în alte universități de prestigiu din țară și străinătate. Totodată, cunoștințele și abilitățile dobândite în urma parcurgerii acestei discipline sunt utile pentru exercitarea profesiilor juridice.</w:t>
            </w:r>
          </w:p>
        </w:tc>
      </w:tr>
    </w:tbl>
    <w:p w14:paraId="018D8D53" w14:textId="77777777" w:rsidR="00167EC3" w:rsidRPr="00167EC3" w:rsidRDefault="00167EC3" w:rsidP="00167EC3">
      <w:pPr>
        <w:spacing w:after="0" w:line="240" w:lineRule="auto"/>
        <w:rPr>
          <w:rFonts w:ascii="Times New Roman" w:hAnsi="Times New Roman" w:cs="Times New Roman"/>
          <w:b/>
          <w:sz w:val="20"/>
          <w:szCs w:val="20"/>
          <w:lang w:val="ro-RO"/>
        </w:rPr>
      </w:pPr>
    </w:p>
    <w:p w14:paraId="2E734E05"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167EC3" w:rsidRPr="00167EC3" w14:paraId="00FB825D" w14:textId="77777777" w:rsidTr="00A87360">
        <w:tc>
          <w:tcPr>
            <w:tcW w:w="2520" w:type="dxa"/>
            <w:vAlign w:val="center"/>
          </w:tcPr>
          <w:p w14:paraId="1884D762"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Tip activitate</w:t>
            </w:r>
          </w:p>
        </w:tc>
        <w:tc>
          <w:tcPr>
            <w:tcW w:w="3292" w:type="dxa"/>
            <w:tcBorders>
              <w:bottom w:val="single" w:sz="4" w:space="0" w:color="auto"/>
            </w:tcBorders>
            <w:vAlign w:val="center"/>
          </w:tcPr>
          <w:p w14:paraId="3B47871B"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10.1. Criterii de evaluare</w:t>
            </w:r>
          </w:p>
        </w:tc>
        <w:tc>
          <w:tcPr>
            <w:tcW w:w="2835" w:type="dxa"/>
            <w:vAlign w:val="center"/>
          </w:tcPr>
          <w:p w14:paraId="4216F75B"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10.2. Metode de evaluare</w:t>
            </w:r>
          </w:p>
        </w:tc>
        <w:tc>
          <w:tcPr>
            <w:tcW w:w="1253" w:type="dxa"/>
            <w:vAlign w:val="center"/>
          </w:tcPr>
          <w:p w14:paraId="061C2671"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10.3. Pondere din nota finală</w:t>
            </w:r>
          </w:p>
        </w:tc>
      </w:tr>
      <w:tr w:rsidR="00167EC3" w:rsidRPr="00167EC3" w14:paraId="30C4EDFC" w14:textId="77777777" w:rsidTr="00A87360">
        <w:tc>
          <w:tcPr>
            <w:tcW w:w="2520" w:type="dxa"/>
          </w:tcPr>
          <w:p w14:paraId="4BC4DDEF"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10.4.SI (curs)</w:t>
            </w:r>
          </w:p>
        </w:tc>
        <w:tc>
          <w:tcPr>
            <w:tcW w:w="3292" w:type="dxa"/>
          </w:tcPr>
          <w:p w14:paraId="5A8303D9" w14:textId="77777777" w:rsidR="00167EC3" w:rsidRPr="00167EC3" w:rsidRDefault="00167EC3" w:rsidP="00167EC3">
            <w:pPr>
              <w:spacing w:after="0" w:line="240" w:lineRule="auto"/>
              <w:rPr>
                <w:rFonts w:ascii="Times New Roman" w:hAnsi="Times New Roman" w:cs="Times New Roman"/>
                <w:sz w:val="20"/>
                <w:szCs w:val="20"/>
                <w:lang w:val="ro-RO"/>
              </w:rPr>
            </w:pPr>
          </w:p>
          <w:p w14:paraId="6F3781F5"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Nivelul de cunoaștere și înțelegere a materiei;</w:t>
            </w:r>
          </w:p>
          <w:p w14:paraId="3F8183F2" w14:textId="3783191B"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Capacitatea de a utiliza în mod adecvat conceptele studiate</w:t>
            </w:r>
            <w:r w:rsidR="007066E0">
              <w:rPr>
                <w:rFonts w:ascii="Times New Roman" w:hAnsi="Times New Roman" w:cs="Times New Roman"/>
                <w:sz w:val="20"/>
                <w:szCs w:val="20"/>
                <w:lang w:val="ro-RO"/>
              </w:rPr>
              <w:t>.</w:t>
            </w:r>
          </w:p>
          <w:p w14:paraId="66AFC323" w14:textId="17E0EE86" w:rsidR="00167EC3" w:rsidRPr="00167EC3" w:rsidRDefault="00167EC3" w:rsidP="00167EC3">
            <w:pPr>
              <w:spacing w:after="0" w:line="240" w:lineRule="auto"/>
              <w:rPr>
                <w:rFonts w:ascii="Times New Roman" w:hAnsi="Times New Roman" w:cs="Times New Roman"/>
                <w:sz w:val="20"/>
                <w:szCs w:val="20"/>
                <w:lang w:val="ro-RO"/>
              </w:rPr>
            </w:pPr>
          </w:p>
        </w:tc>
        <w:tc>
          <w:tcPr>
            <w:tcW w:w="2835" w:type="dxa"/>
          </w:tcPr>
          <w:p w14:paraId="040A606C" w14:textId="5194C808" w:rsidR="007066E0" w:rsidRPr="00167EC3" w:rsidRDefault="007066E0" w:rsidP="00C1595D">
            <w:pPr>
              <w:pStyle w:val="Default"/>
              <w:jc w:val="both"/>
              <w:rPr>
                <w:sz w:val="20"/>
                <w:lang w:val="ro-RO"/>
              </w:rPr>
            </w:pPr>
            <w:r>
              <w:rPr>
                <w:sz w:val="20"/>
                <w:lang w:val="ro-RO"/>
              </w:rPr>
              <w:t xml:space="preserve">Examen scris </w:t>
            </w:r>
            <w:r w:rsidR="00C1595D">
              <w:rPr>
                <w:sz w:val="20"/>
                <w:lang w:val="ro-RO"/>
              </w:rPr>
              <w:t>- rezolvarea unor subiecte teoretice</w:t>
            </w:r>
            <w:r w:rsidR="00E27422">
              <w:rPr>
                <w:sz w:val="20"/>
                <w:lang w:val="ro-RO"/>
              </w:rPr>
              <w:t xml:space="preserve"> și a unei spețe</w:t>
            </w:r>
          </w:p>
        </w:tc>
        <w:tc>
          <w:tcPr>
            <w:tcW w:w="1253" w:type="dxa"/>
            <w:vAlign w:val="center"/>
          </w:tcPr>
          <w:p w14:paraId="1D21B261"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90%</w:t>
            </w:r>
          </w:p>
        </w:tc>
      </w:tr>
      <w:tr w:rsidR="00167EC3" w:rsidRPr="00167EC3" w14:paraId="2CB878FE" w14:textId="77777777" w:rsidTr="00A87360">
        <w:tc>
          <w:tcPr>
            <w:tcW w:w="2520" w:type="dxa"/>
          </w:tcPr>
          <w:p w14:paraId="0DEA9F9C" w14:textId="77777777" w:rsidR="00167EC3" w:rsidRPr="00167EC3" w:rsidRDefault="00167EC3" w:rsidP="00167EC3">
            <w:pPr>
              <w:spacing w:after="0" w:line="240" w:lineRule="auto"/>
              <w:rPr>
                <w:rFonts w:ascii="Times New Roman" w:hAnsi="Times New Roman" w:cs="Times New Roman"/>
                <w:b/>
                <w:sz w:val="20"/>
                <w:szCs w:val="20"/>
                <w:lang w:val="ro-RO"/>
              </w:rPr>
            </w:pPr>
            <w:r w:rsidRPr="00167EC3">
              <w:rPr>
                <w:rFonts w:ascii="Times New Roman" w:hAnsi="Times New Roman" w:cs="Times New Roman"/>
                <w:b/>
                <w:sz w:val="20"/>
                <w:szCs w:val="20"/>
                <w:lang w:val="ro-RO"/>
              </w:rPr>
              <w:t>10.5. TC / AA</w:t>
            </w:r>
          </w:p>
        </w:tc>
        <w:tc>
          <w:tcPr>
            <w:tcW w:w="3292" w:type="dxa"/>
          </w:tcPr>
          <w:p w14:paraId="7CF9ECF3"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Nivelul de cunoaștere și înțelegere a materiei.</w:t>
            </w:r>
          </w:p>
          <w:p w14:paraId="1B0418D8"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Capacitatea de a utiliza în mod adecvat conceptele studiate</w:t>
            </w:r>
          </w:p>
        </w:tc>
        <w:tc>
          <w:tcPr>
            <w:tcW w:w="2835" w:type="dxa"/>
          </w:tcPr>
          <w:p w14:paraId="0739E5F9"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2 Teme pe parcursul semestrului prin intermediul platformei eLearning a UBB</w:t>
            </w:r>
          </w:p>
        </w:tc>
        <w:tc>
          <w:tcPr>
            <w:tcW w:w="1253" w:type="dxa"/>
            <w:vAlign w:val="center"/>
          </w:tcPr>
          <w:p w14:paraId="53382A38"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10%</w:t>
            </w:r>
          </w:p>
        </w:tc>
      </w:tr>
      <w:tr w:rsidR="00167EC3" w:rsidRPr="00F02204" w14:paraId="2AE60D93" w14:textId="77777777" w:rsidTr="00A87360">
        <w:tc>
          <w:tcPr>
            <w:tcW w:w="9900" w:type="dxa"/>
            <w:gridSpan w:val="4"/>
          </w:tcPr>
          <w:p w14:paraId="3C066929" w14:textId="363142E8" w:rsidR="00167EC3" w:rsidRDefault="00167EC3" w:rsidP="00167EC3">
            <w:pPr>
              <w:spacing w:after="0" w:line="240" w:lineRule="auto"/>
              <w:rPr>
                <w:rFonts w:ascii="Times New Roman" w:hAnsi="Times New Roman" w:cs="Times New Roman"/>
                <w:b/>
                <w:bCs/>
                <w:sz w:val="20"/>
                <w:szCs w:val="20"/>
                <w:lang w:val="ro-RO"/>
              </w:rPr>
            </w:pPr>
            <w:r w:rsidRPr="00167EC3">
              <w:rPr>
                <w:rFonts w:ascii="Times New Roman" w:hAnsi="Times New Roman" w:cs="Times New Roman"/>
                <w:b/>
                <w:bCs/>
                <w:sz w:val="20"/>
                <w:szCs w:val="20"/>
                <w:lang w:val="ro-RO"/>
              </w:rPr>
              <w:t>10.6. Standard minim de performanţă</w:t>
            </w:r>
          </w:p>
          <w:p w14:paraId="1AE07F06" w14:textId="77777777" w:rsidR="007066E0" w:rsidRPr="00167EC3" w:rsidRDefault="007066E0" w:rsidP="00167EC3">
            <w:pPr>
              <w:spacing w:after="0" w:line="240" w:lineRule="auto"/>
              <w:rPr>
                <w:rFonts w:ascii="Times New Roman" w:hAnsi="Times New Roman" w:cs="Times New Roman"/>
                <w:b/>
                <w:bCs/>
                <w:sz w:val="20"/>
                <w:szCs w:val="20"/>
                <w:lang w:val="ro-RO"/>
              </w:rPr>
            </w:pPr>
          </w:p>
          <w:p w14:paraId="4679D74B" w14:textId="056539DE" w:rsidR="007066E0" w:rsidRDefault="007066E0" w:rsidP="007066E0">
            <w:pPr>
              <w:spacing w:after="0" w:line="240" w:lineRule="auto"/>
              <w:rPr>
                <w:rFonts w:ascii="Times New Roman" w:eastAsia="Times New Roman" w:hAnsi="Times New Roman" w:cs="Times New Roman"/>
                <w:b/>
                <w:sz w:val="20"/>
                <w:szCs w:val="20"/>
                <w:lang w:val="ro-RO"/>
              </w:rPr>
            </w:pPr>
            <w:r w:rsidRPr="007066E0">
              <w:rPr>
                <w:rFonts w:ascii="Times New Roman" w:eastAsia="Times New Roman" w:hAnsi="Times New Roman" w:cs="Times New Roman"/>
                <w:b/>
                <w:sz w:val="20"/>
                <w:szCs w:val="20"/>
                <w:lang w:val="ro-RO"/>
              </w:rPr>
              <w:t xml:space="preserve">Examen scris </w:t>
            </w:r>
            <w:r w:rsidR="00C1595D">
              <w:rPr>
                <w:rFonts w:ascii="Times New Roman" w:eastAsia="Times New Roman" w:hAnsi="Times New Roman" w:cs="Times New Roman"/>
                <w:b/>
                <w:sz w:val="20"/>
                <w:szCs w:val="20"/>
                <w:lang w:val="ro-RO"/>
              </w:rPr>
              <w:t>- rezolvarea unor subiecte teoretice</w:t>
            </w:r>
          </w:p>
          <w:p w14:paraId="1769B153" w14:textId="4CC46F0E" w:rsidR="00C1595D" w:rsidRDefault="00C1595D" w:rsidP="007066E0">
            <w:pPr>
              <w:spacing w:after="0" w:line="240" w:lineRule="auto"/>
              <w:rPr>
                <w:rFonts w:ascii="Times New Roman" w:eastAsia="Times New Roman" w:hAnsi="Times New Roman" w:cs="Times New Roman"/>
                <w:b/>
                <w:sz w:val="20"/>
                <w:szCs w:val="20"/>
                <w:lang w:val="ro-RO"/>
              </w:rPr>
            </w:pPr>
          </w:p>
          <w:p w14:paraId="26E544E1" w14:textId="38DD482C" w:rsidR="00C1595D" w:rsidRPr="00C1595D" w:rsidRDefault="00C1595D" w:rsidP="00C1595D">
            <w:pPr>
              <w:pStyle w:val="BodyText"/>
            </w:pPr>
            <w:r>
              <w:t xml:space="preserve">Examenul va fi compus din </w:t>
            </w:r>
            <w:r w:rsidR="00E27422">
              <w:t xml:space="preserve">trei </w:t>
            </w:r>
            <w:r>
              <w:t>subiecte teoretice</w:t>
            </w:r>
            <w:r w:rsidR="00E27422">
              <w:t xml:space="preserve"> și o speță</w:t>
            </w:r>
            <w:r>
              <w:t>,</w:t>
            </w:r>
            <w:r w:rsidR="00E27422">
              <w:t xml:space="preserve"> subiectele teoretice fiind punctate cu 2 p</w:t>
            </w:r>
            <w:r>
              <w:t xml:space="preserve">, iar </w:t>
            </w:r>
            <w:r w:rsidR="00E27422">
              <w:t>speța</w:t>
            </w:r>
            <w:r>
              <w:t xml:space="preserve"> cu </w:t>
            </w:r>
            <w:r w:rsidR="00E27422">
              <w:t>3</w:t>
            </w:r>
            <w:r>
              <w:t xml:space="preserve"> p. La final, se va adăuga 1 p din oficiu pentru a se ajunge la nota 10. Pentru a promova examenul, studentul trebuie să rezolve corect subiectele în proporție de minim 50% (luând în calcul punctul din oficiu). </w:t>
            </w:r>
          </w:p>
          <w:p w14:paraId="5CFD2F45" w14:textId="646F6CB8" w:rsidR="00167EC3" w:rsidRPr="00167EC3" w:rsidRDefault="00167EC3" w:rsidP="007066E0">
            <w:pPr>
              <w:pStyle w:val="ListParagraph"/>
              <w:rPr>
                <w:bCs/>
                <w:lang w:val="ro-RO"/>
              </w:rPr>
            </w:pPr>
          </w:p>
          <w:p w14:paraId="67971AA5" w14:textId="77777777" w:rsidR="00167EC3" w:rsidRPr="00167EC3" w:rsidRDefault="00167EC3" w:rsidP="007066E0">
            <w:pPr>
              <w:pStyle w:val="ListParagraph"/>
              <w:rPr>
                <w:bCs/>
                <w:lang w:val="ro-RO"/>
              </w:rPr>
            </w:pPr>
          </w:p>
        </w:tc>
      </w:tr>
    </w:tbl>
    <w:p w14:paraId="56A38DE1"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ab/>
      </w:r>
      <w:r w:rsidRPr="00167EC3">
        <w:rPr>
          <w:rFonts w:ascii="Times New Roman" w:hAnsi="Times New Roman" w:cs="Times New Roman"/>
          <w:sz w:val="20"/>
          <w:szCs w:val="20"/>
          <w:lang w:val="ro-RO"/>
        </w:rPr>
        <w:tab/>
      </w:r>
    </w:p>
    <w:p w14:paraId="5B86C388" w14:textId="77777777" w:rsidR="00167EC3" w:rsidRPr="00167EC3" w:rsidRDefault="00167EC3" w:rsidP="00167EC3">
      <w:pPr>
        <w:spacing w:after="0" w:line="240" w:lineRule="auto"/>
        <w:rPr>
          <w:rFonts w:ascii="Times New Roman" w:hAnsi="Times New Roman" w:cs="Times New Roman"/>
          <w:sz w:val="20"/>
          <w:szCs w:val="20"/>
          <w:lang w:val="ro-RO"/>
        </w:rPr>
      </w:pPr>
      <w:r w:rsidRPr="00167EC3">
        <w:rPr>
          <w:rFonts w:ascii="Times New Roman" w:hAnsi="Times New Roman" w:cs="Times New Roman"/>
          <w:sz w:val="20"/>
          <w:szCs w:val="20"/>
          <w:lang w:val="ro-RO"/>
        </w:rPr>
        <w:tab/>
      </w:r>
      <w:r w:rsidRPr="00167EC3">
        <w:rPr>
          <w:rFonts w:ascii="Times New Roman" w:hAnsi="Times New Roman" w:cs="Times New Roman"/>
          <w:sz w:val="20"/>
          <w:szCs w:val="20"/>
          <w:lang w:val="ro-RO"/>
        </w:rPr>
        <w:tab/>
      </w:r>
      <w:r w:rsidRPr="00167EC3">
        <w:rPr>
          <w:rFonts w:ascii="Times New Roman" w:hAnsi="Times New Roman" w:cs="Times New Roman"/>
          <w:sz w:val="20"/>
          <w:szCs w:val="20"/>
          <w:lang w:val="ro-RO"/>
        </w:rPr>
        <w:tab/>
      </w:r>
      <w:r w:rsidRPr="00167EC3">
        <w:rPr>
          <w:rFonts w:ascii="Times New Roman" w:hAnsi="Times New Roman" w:cs="Times New Roman"/>
          <w:sz w:val="20"/>
          <w:szCs w:val="20"/>
          <w:lang w:val="ro-RO"/>
        </w:rPr>
        <w:tab/>
      </w:r>
    </w:p>
    <w:p w14:paraId="5C082D98" w14:textId="77777777" w:rsidR="00167EC3" w:rsidRPr="00167EC3" w:rsidRDefault="00167EC3" w:rsidP="00167EC3">
      <w:pPr>
        <w:spacing w:after="0" w:line="240" w:lineRule="auto"/>
        <w:rPr>
          <w:rFonts w:ascii="Times New Roman" w:hAnsi="Times New Roman" w:cs="Times New Roman"/>
          <w:sz w:val="20"/>
          <w:szCs w:val="20"/>
          <w:lang w:val="ro-RO"/>
        </w:rPr>
      </w:pPr>
    </w:p>
    <w:tbl>
      <w:tblPr>
        <w:tblW w:w="9900" w:type="dxa"/>
        <w:tblInd w:w="108" w:type="dxa"/>
        <w:tblLook w:val="01E0" w:firstRow="1" w:lastRow="1" w:firstColumn="1" w:lastColumn="1" w:noHBand="0" w:noVBand="0"/>
      </w:tblPr>
      <w:tblGrid>
        <w:gridCol w:w="2410"/>
        <w:gridCol w:w="3890"/>
        <w:gridCol w:w="3600"/>
      </w:tblGrid>
      <w:tr w:rsidR="00D34701" w:rsidRPr="00F02204" w14:paraId="62C0F8C6" w14:textId="77777777" w:rsidTr="00A87360">
        <w:trPr>
          <w:trHeight w:val="908"/>
        </w:trPr>
        <w:tc>
          <w:tcPr>
            <w:tcW w:w="2410" w:type="dxa"/>
            <w:vAlign w:val="center"/>
          </w:tcPr>
          <w:p w14:paraId="40C9FD5B" w14:textId="77777777" w:rsidR="00167EC3" w:rsidRPr="00167EC3" w:rsidRDefault="00167EC3" w:rsidP="00167EC3">
            <w:pPr>
              <w:spacing w:after="0" w:line="240" w:lineRule="auto"/>
              <w:rPr>
                <w:rFonts w:ascii="Times New Roman" w:hAnsi="Times New Roman" w:cs="Times New Roman"/>
                <w:sz w:val="20"/>
                <w:szCs w:val="20"/>
                <w:lang w:val="ro-RO"/>
              </w:rPr>
            </w:pPr>
          </w:p>
        </w:tc>
        <w:tc>
          <w:tcPr>
            <w:tcW w:w="3890" w:type="dxa"/>
            <w:vAlign w:val="center"/>
          </w:tcPr>
          <w:p w14:paraId="20095D6F"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Coordonator de disciplină</w:t>
            </w:r>
          </w:p>
          <w:p w14:paraId="225228D8" w14:textId="7A14B9A7" w:rsidR="00167EC3" w:rsidRPr="00167EC3" w:rsidRDefault="00D51D53" w:rsidP="00E27422">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Lect. univ. dr. Oana Bugnar-Coldea</w:t>
            </w:r>
          </w:p>
        </w:tc>
        <w:tc>
          <w:tcPr>
            <w:tcW w:w="3600" w:type="dxa"/>
            <w:vAlign w:val="center"/>
          </w:tcPr>
          <w:p w14:paraId="44F59ED1"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Tutore de disciplină</w:t>
            </w:r>
          </w:p>
          <w:p w14:paraId="1DDA822F" w14:textId="08233FEC"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 xml:space="preserve">   </w:t>
            </w:r>
            <w:r w:rsidR="00C1595D">
              <w:rPr>
                <w:rFonts w:ascii="Times New Roman" w:hAnsi="Times New Roman" w:cs="Times New Roman"/>
                <w:sz w:val="20"/>
                <w:szCs w:val="20"/>
                <w:lang w:val="ro-RO"/>
              </w:rPr>
              <w:t>As</w:t>
            </w:r>
            <w:r w:rsidR="00E27422">
              <w:rPr>
                <w:rFonts w:ascii="Times New Roman" w:hAnsi="Times New Roman" w:cs="Times New Roman"/>
                <w:sz w:val="20"/>
                <w:szCs w:val="20"/>
                <w:lang w:val="ro-RO"/>
              </w:rPr>
              <w:t>ist</w:t>
            </w:r>
            <w:r w:rsidR="00C1595D">
              <w:rPr>
                <w:rFonts w:ascii="Times New Roman" w:hAnsi="Times New Roman" w:cs="Times New Roman"/>
                <w:sz w:val="20"/>
                <w:szCs w:val="20"/>
                <w:lang w:val="ro-RO"/>
              </w:rPr>
              <w:t>.univ.</w:t>
            </w:r>
            <w:r w:rsidR="00E27422">
              <w:rPr>
                <w:rFonts w:ascii="Times New Roman" w:hAnsi="Times New Roman" w:cs="Times New Roman"/>
                <w:sz w:val="20"/>
                <w:szCs w:val="20"/>
                <w:lang w:val="ro-RO"/>
              </w:rPr>
              <w:t>dr.</w:t>
            </w:r>
            <w:r w:rsidR="00C1595D">
              <w:rPr>
                <w:rFonts w:ascii="Times New Roman" w:hAnsi="Times New Roman" w:cs="Times New Roman"/>
                <w:sz w:val="20"/>
                <w:szCs w:val="20"/>
                <w:lang w:val="ro-RO"/>
              </w:rPr>
              <w:t xml:space="preserve"> Cristina Tomuleț</w:t>
            </w:r>
          </w:p>
        </w:tc>
      </w:tr>
      <w:tr w:rsidR="00167EC3" w:rsidRPr="00167EC3" w14:paraId="3D271ABE" w14:textId="77777777" w:rsidTr="00A87360">
        <w:tc>
          <w:tcPr>
            <w:tcW w:w="2410" w:type="dxa"/>
            <w:vAlign w:val="center"/>
          </w:tcPr>
          <w:p w14:paraId="2014AA82" w14:textId="77777777" w:rsidR="00167EC3" w:rsidRPr="00167EC3" w:rsidRDefault="00167EC3" w:rsidP="00167EC3">
            <w:pPr>
              <w:spacing w:after="0" w:line="240" w:lineRule="auto"/>
              <w:jc w:val="center"/>
              <w:rPr>
                <w:rFonts w:ascii="Times New Roman" w:hAnsi="Times New Roman" w:cs="Times New Roman"/>
                <w:i/>
                <w:sz w:val="20"/>
                <w:szCs w:val="20"/>
                <w:lang w:val="ro-RO"/>
              </w:rPr>
            </w:pPr>
            <w:r w:rsidRPr="00167EC3">
              <w:rPr>
                <w:rFonts w:ascii="Times New Roman" w:hAnsi="Times New Roman" w:cs="Times New Roman"/>
                <w:i/>
                <w:sz w:val="20"/>
                <w:szCs w:val="20"/>
                <w:lang w:val="ro-RO"/>
              </w:rPr>
              <w:t>Data</w:t>
            </w:r>
          </w:p>
          <w:p w14:paraId="53DE0A41" w14:textId="6A17A6CD" w:rsidR="00167EC3" w:rsidRPr="00167EC3" w:rsidRDefault="00DE4CA9" w:rsidP="00167EC3">
            <w:pPr>
              <w:spacing w:after="0" w:line="240" w:lineRule="auto"/>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r w:rsidR="00D51D53">
              <w:rPr>
                <w:rFonts w:ascii="Times New Roman" w:hAnsi="Times New Roman" w:cs="Times New Roman"/>
                <w:i/>
                <w:sz w:val="20"/>
                <w:szCs w:val="20"/>
                <w:lang w:val="ro-RO"/>
              </w:rPr>
              <w:t>29</w:t>
            </w:r>
            <w:r w:rsidR="007066E0">
              <w:rPr>
                <w:rFonts w:ascii="Times New Roman" w:hAnsi="Times New Roman" w:cs="Times New Roman"/>
                <w:i/>
                <w:sz w:val="20"/>
                <w:szCs w:val="20"/>
                <w:lang w:val="ro-RO"/>
              </w:rPr>
              <w:t>.</w:t>
            </w:r>
            <w:r w:rsidR="00D51D53">
              <w:rPr>
                <w:rFonts w:ascii="Times New Roman" w:hAnsi="Times New Roman" w:cs="Times New Roman"/>
                <w:i/>
                <w:sz w:val="20"/>
                <w:szCs w:val="20"/>
                <w:lang w:val="ro-RO"/>
              </w:rPr>
              <w:t>12</w:t>
            </w:r>
            <w:r w:rsidR="007066E0">
              <w:rPr>
                <w:rFonts w:ascii="Times New Roman" w:hAnsi="Times New Roman" w:cs="Times New Roman"/>
                <w:i/>
                <w:sz w:val="20"/>
                <w:szCs w:val="20"/>
                <w:lang w:val="ro-RO"/>
              </w:rPr>
              <w:t>.202</w:t>
            </w:r>
            <w:r w:rsidR="00D51D53">
              <w:rPr>
                <w:rFonts w:ascii="Times New Roman" w:hAnsi="Times New Roman" w:cs="Times New Roman"/>
                <w:i/>
                <w:sz w:val="20"/>
                <w:szCs w:val="20"/>
                <w:lang w:val="ro-RO"/>
              </w:rPr>
              <w:t>5</w:t>
            </w:r>
          </w:p>
        </w:tc>
        <w:tc>
          <w:tcPr>
            <w:tcW w:w="7490" w:type="dxa"/>
            <w:gridSpan w:val="2"/>
          </w:tcPr>
          <w:p w14:paraId="083C2EF7" w14:textId="512C7535" w:rsidR="00167EC3" w:rsidRPr="00167EC3" w:rsidRDefault="00F02204" w:rsidP="00167EC3">
            <w:pPr>
              <w:spacing w:after="0" w:line="240" w:lineRule="auto"/>
              <w:jc w:val="center"/>
              <w:rPr>
                <w:rFonts w:ascii="Times New Roman" w:hAnsi="Times New Roman" w:cs="Times New Roman"/>
                <w:sz w:val="20"/>
                <w:szCs w:val="20"/>
                <w:lang w:val="ro-RO"/>
              </w:rPr>
            </w:pPr>
            <w:r>
              <w:rPr>
                <w:noProof/>
              </w:rPr>
              <w:pict w14:anchorId="6B23D99B">
                <v:rect id="Ink 2" o:spid="_x0000_s1026" style="position:absolute;left:0;text-align:left;margin-left:43.05pt;margin-top:-7.7pt;width:72.2pt;height:38.7pt;z-index:251659264;visibility:visible;mso-wrap-style:square;mso-wrap-distance-left:9pt;mso-wrap-distance-top:0;mso-wrap-distance-right:9pt;mso-wrap-distance-bottom:0;mso-position-horizontal:absolute;mso-position-horizontal-relative:text;mso-position-vertical:absolute;mso-position-vertical-relative:text" coordorigin=",1" coordsize="2523,1340" filled="f" strokeweight=".25mm">
                  <v:stroke endcap="round"/>
                  <v:path shadowok="f" o:extrusionok="f" fillok="f" insetpenok="f"/>
                  <o:lock v:ext="edit" rotation="t" text="t"/>
                  <o:ink i="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" annotation="t"/>
                </v:rect>
              </w:pict>
            </w:r>
          </w:p>
          <w:p w14:paraId="07E27AEC"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Responsabil de studii ID/IFR,</w:t>
            </w:r>
          </w:p>
          <w:p w14:paraId="16926443" w14:textId="77777777" w:rsidR="00167EC3" w:rsidRPr="00167EC3" w:rsidRDefault="00167EC3" w:rsidP="00167EC3">
            <w:pPr>
              <w:spacing w:after="0" w:line="240" w:lineRule="auto"/>
              <w:jc w:val="center"/>
              <w:rPr>
                <w:rFonts w:ascii="Times New Roman" w:hAnsi="Times New Roman" w:cs="Times New Roman"/>
                <w:sz w:val="20"/>
                <w:szCs w:val="20"/>
                <w:lang w:val="ro-RO"/>
              </w:rPr>
            </w:pPr>
            <w:r w:rsidRPr="00167EC3">
              <w:rPr>
                <w:rFonts w:ascii="Times New Roman" w:hAnsi="Times New Roman" w:cs="Times New Roman"/>
                <w:sz w:val="20"/>
                <w:szCs w:val="20"/>
                <w:lang w:val="ro-RO"/>
              </w:rPr>
              <w:t xml:space="preserve">  ...............................................................</w:t>
            </w:r>
          </w:p>
          <w:p w14:paraId="091D1E7B" w14:textId="77777777" w:rsidR="00167EC3" w:rsidRPr="00167EC3" w:rsidRDefault="00167EC3" w:rsidP="00167EC3">
            <w:pPr>
              <w:spacing w:after="0" w:line="240" w:lineRule="auto"/>
              <w:jc w:val="center"/>
              <w:rPr>
                <w:rFonts w:ascii="Times New Roman" w:hAnsi="Times New Roman" w:cs="Times New Roman"/>
                <w:sz w:val="20"/>
                <w:szCs w:val="20"/>
                <w:lang w:val="ro-RO"/>
              </w:rPr>
            </w:pPr>
          </w:p>
        </w:tc>
      </w:tr>
    </w:tbl>
    <w:p w14:paraId="2039BE7F" w14:textId="77777777" w:rsidR="00167EC3" w:rsidRPr="00167EC3" w:rsidRDefault="00167EC3" w:rsidP="00167EC3">
      <w:pPr>
        <w:spacing w:after="0" w:line="240" w:lineRule="auto"/>
        <w:rPr>
          <w:rFonts w:ascii="Times New Roman" w:hAnsi="Times New Roman" w:cs="Times New Roman"/>
          <w:sz w:val="20"/>
          <w:szCs w:val="20"/>
          <w:lang w:val="ro-RO"/>
        </w:rPr>
      </w:pPr>
    </w:p>
    <w:p w14:paraId="624DCEF3" w14:textId="77777777" w:rsidR="00167EC3" w:rsidRPr="00167EC3" w:rsidRDefault="00167EC3" w:rsidP="00167EC3">
      <w:pPr>
        <w:spacing w:after="0" w:line="240" w:lineRule="auto"/>
        <w:rPr>
          <w:rFonts w:ascii="Times New Roman" w:hAnsi="Times New Roman" w:cs="Times New Roman"/>
          <w:sz w:val="20"/>
          <w:szCs w:val="20"/>
          <w:lang w:val="ro-RO"/>
        </w:rPr>
      </w:pPr>
    </w:p>
    <w:p w14:paraId="5E091EAF" w14:textId="77777777" w:rsidR="00F503A1" w:rsidRPr="00167EC3" w:rsidRDefault="00F503A1" w:rsidP="00167EC3">
      <w:pPr>
        <w:spacing w:after="0" w:line="240" w:lineRule="auto"/>
        <w:rPr>
          <w:rFonts w:ascii="Times New Roman" w:hAnsi="Times New Roman" w:cs="Times New Roman"/>
          <w:sz w:val="20"/>
          <w:szCs w:val="20"/>
        </w:rPr>
      </w:pPr>
    </w:p>
    <w:sectPr w:rsidR="00F503A1" w:rsidRPr="00167EC3" w:rsidSect="0014266D">
      <w:headerReference w:type="even"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A96D" w14:textId="77777777" w:rsidR="0014266D" w:rsidRDefault="0014266D" w:rsidP="008E75E4">
      <w:pPr>
        <w:spacing w:after="0" w:line="240" w:lineRule="auto"/>
      </w:pPr>
      <w:r>
        <w:separator/>
      </w:r>
    </w:p>
  </w:endnote>
  <w:endnote w:type="continuationSeparator" w:id="0">
    <w:p w14:paraId="0255EB3D" w14:textId="77777777" w:rsidR="0014266D" w:rsidRDefault="0014266D" w:rsidP="008E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FE2B" w14:textId="77777777" w:rsidR="00695B1C" w:rsidRDefault="008E75E4" w:rsidP="00B41E05">
    <w:pPr>
      <w:pStyle w:val="Footer"/>
      <w:framePr w:wrap="around" w:vAnchor="text" w:hAnchor="margin" w:xAlign="right" w:y="1"/>
      <w:rPr>
        <w:rStyle w:val="PageNumber"/>
      </w:rPr>
    </w:pPr>
    <w:r>
      <w:rPr>
        <w:rStyle w:val="PageNumber"/>
      </w:rPr>
      <w:fldChar w:fldCharType="begin"/>
    </w:r>
    <w:r w:rsidR="00F503A1">
      <w:rPr>
        <w:rStyle w:val="PageNumber"/>
      </w:rPr>
      <w:instrText xml:space="preserve">PAGE  </w:instrText>
    </w:r>
    <w:r>
      <w:rPr>
        <w:rStyle w:val="PageNumber"/>
      </w:rPr>
      <w:fldChar w:fldCharType="separate"/>
    </w:r>
    <w:r w:rsidR="00F503A1">
      <w:rPr>
        <w:rStyle w:val="PageNumber"/>
        <w:noProof/>
      </w:rPr>
      <w:t>1</w:t>
    </w:r>
    <w:r>
      <w:rPr>
        <w:rStyle w:val="PageNumber"/>
      </w:rPr>
      <w:fldChar w:fldCharType="end"/>
    </w:r>
  </w:p>
  <w:p w14:paraId="0386A638" w14:textId="77777777" w:rsidR="00695B1C" w:rsidRDefault="00695B1C"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743D" w14:textId="77777777" w:rsidR="00695B1C" w:rsidRDefault="008E75E4" w:rsidP="00B41E05">
    <w:pPr>
      <w:pStyle w:val="Footer"/>
      <w:framePr w:wrap="around" w:vAnchor="text" w:hAnchor="margin" w:xAlign="right" w:y="1"/>
      <w:rPr>
        <w:rStyle w:val="PageNumber"/>
      </w:rPr>
    </w:pPr>
    <w:r>
      <w:rPr>
        <w:rStyle w:val="PageNumber"/>
      </w:rPr>
      <w:fldChar w:fldCharType="begin"/>
    </w:r>
    <w:r w:rsidR="00F503A1">
      <w:rPr>
        <w:rStyle w:val="PageNumber"/>
      </w:rPr>
      <w:instrText xml:space="preserve">PAGE  </w:instrText>
    </w:r>
    <w:r>
      <w:rPr>
        <w:rStyle w:val="PageNumber"/>
      </w:rPr>
      <w:fldChar w:fldCharType="separate"/>
    </w:r>
    <w:r w:rsidR="007820C2">
      <w:rPr>
        <w:rStyle w:val="PageNumber"/>
        <w:noProof/>
      </w:rPr>
      <w:t>1</w:t>
    </w:r>
    <w:r>
      <w:rPr>
        <w:rStyle w:val="PageNumber"/>
      </w:rPr>
      <w:fldChar w:fldCharType="end"/>
    </w:r>
  </w:p>
  <w:p w14:paraId="07470B13" w14:textId="77777777" w:rsidR="00695B1C" w:rsidRPr="00F91DEB" w:rsidRDefault="00695B1C"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2AE9" w14:textId="77777777" w:rsidR="0014266D" w:rsidRDefault="0014266D" w:rsidP="008E75E4">
      <w:pPr>
        <w:spacing w:after="0" w:line="240" w:lineRule="auto"/>
      </w:pPr>
      <w:r>
        <w:separator/>
      </w:r>
    </w:p>
  </w:footnote>
  <w:footnote w:type="continuationSeparator" w:id="0">
    <w:p w14:paraId="441361F7" w14:textId="77777777" w:rsidR="0014266D" w:rsidRDefault="0014266D" w:rsidP="008E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D58" w14:textId="77777777" w:rsidR="00695B1C" w:rsidRDefault="008E75E4">
    <w:pPr>
      <w:pStyle w:val="Header"/>
      <w:framePr w:wrap="around" w:vAnchor="text" w:hAnchor="margin" w:xAlign="right" w:y="1"/>
      <w:rPr>
        <w:rStyle w:val="PageNumber"/>
      </w:rPr>
    </w:pPr>
    <w:r>
      <w:rPr>
        <w:rStyle w:val="PageNumber"/>
      </w:rPr>
      <w:fldChar w:fldCharType="begin"/>
    </w:r>
    <w:r w:rsidR="00F503A1">
      <w:rPr>
        <w:rStyle w:val="PageNumber"/>
      </w:rPr>
      <w:instrText xml:space="preserve">PAGE  </w:instrText>
    </w:r>
    <w:r>
      <w:rPr>
        <w:rStyle w:val="PageNumber"/>
      </w:rPr>
      <w:fldChar w:fldCharType="separate"/>
    </w:r>
    <w:r w:rsidR="00F503A1">
      <w:rPr>
        <w:rStyle w:val="PageNumber"/>
        <w:noProof/>
      </w:rPr>
      <w:t>1</w:t>
    </w:r>
    <w:r>
      <w:rPr>
        <w:rStyle w:val="PageNumber"/>
      </w:rPr>
      <w:fldChar w:fldCharType="end"/>
    </w:r>
  </w:p>
  <w:p w14:paraId="535667F9" w14:textId="77777777" w:rsidR="00695B1C" w:rsidRDefault="00695B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421"/>
    <w:multiLevelType w:val="hybridMultilevel"/>
    <w:tmpl w:val="C7DA6D9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46C91"/>
    <w:multiLevelType w:val="hybridMultilevel"/>
    <w:tmpl w:val="740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3" w15:restartNumberingAfterBreak="0">
    <w:nsid w:val="370A4BF6"/>
    <w:multiLevelType w:val="hybridMultilevel"/>
    <w:tmpl w:val="B7BE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7"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9"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30819"/>
    <w:multiLevelType w:val="hybridMultilevel"/>
    <w:tmpl w:val="CB84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F445E"/>
    <w:multiLevelType w:val="hybridMultilevel"/>
    <w:tmpl w:val="B608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013696">
    <w:abstractNumId w:val="8"/>
  </w:num>
  <w:num w:numId="2" w16cid:durableId="1585145463">
    <w:abstractNumId w:val="2"/>
  </w:num>
  <w:num w:numId="3" w16cid:durableId="1813981830">
    <w:abstractNumId w:val="9"/>
  </w:num>
  <w:num w:numId="4" w16cid:durableId="1291090699">
    <w:abstractNumId w:val="4"/>
  </w:num>
  <w:num w:numId="5" w16cid:durableId="1231814816">
    <w:abstractNumId w:val="6"/>
  </w:num>
  <w:num w:numId="6" w16cid:durableId="1489639298">
    <w:abstractNumId w:val="5"/>
  </w:num>
  <w:num w:numId="7" w16cid:durableId="21905511">
    <w:abstractNumId w:val="0"/>
  </w:num>
  <w:num w:numId="8" w16cid:durableId="1826584999">
    <w:abstractNumId w:val="11"/>
  </w:num>
  <w:num w:numId="9" w16cid:durableId="582684136">
    <w:abstractNumId w:val="7"/>
  </w:num>
  <w:num w:numId="10" w16cid:durableId="136336361">
    <w:abstractNumId w:val="10"/>
  </w:num>
  <w:num w:numId="11" w16cid:durableId="1751540793">
    <w:abstractNumId w:val="1"/>
  </w:num>
  <w:num w:numId="12" w16cid:durableId="149298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67EC3"/>
    <w:rsid w:val="00042B4D"/>
    <w:rsid w:val="001152D4"/>
    <w:rsid w:val="0014266D"/>
    <w:rsid w:val="00167EC3"/>
    <w:rsid w:val="00256966"/>
    <w:rsid w:val="002A18AA"/>
    <w:rsid w:val="002A5575"/>
    <w:rsid w:val="003F6928"/>
    <w:rsid w:val="004461F3"/>
    <w:rsid w:val="00471320"/>
    <w:rsid w:val="005033A2"/>
    <w:rsid w:val="005B7A70"/>
    <w:rsid w:val="00695B1C"/>
    <w:rsid w:val="006E7206"/>
    <w:rsid w:val="007066E0"/>
    <w:rsid w:val="00744E79"/>
    <w:rsid w:val="007820C2"/>
    <w:rsid w:val="008E75E4"/>
    <w:rsid w:val="00924A49"/>
    <w:rsid w:val="009F3E59"/>
    <w:rsid w:val="00A3411C"/>
    <w:rsid w:val="00A547ED"/>
    <w:rsid w:val="00AA4C9B"/>
    <w:rsid w:val="00AB5DA8"/>
    <w:rsid w:val="00AE2A1B"/>
    <w:rsid w:val="00C1595D"/>
    <w:rsid w:val="00D34701"/>
    <w:rsid w:val="00D51D53"/>
    <w:rsid w:val="00DE4CA9"/>
    <w:rsid w:val="00DE4FD2"/>
    <w:rsid w:val="00E27422"/>
    <w:rsid w:val="00EF4AE9"/>
    <w:rsid w:val="00F02204"/>
    <w:rsid w:val="00F503A1"/>
    <w:rsid w:val="00FA3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3A1CA"/>
  <w15:docId w15:val="{7C2C4B41-0C7D-4F77-9FFD-64C63585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E4"/>
  </w:style>
  <w:style w:type="paragraph" w:styleId="Heading1">
    <w:name w:val="heading 1"/>
    <w:basedOn w:val="Normal"/>
    <w:next w:val="Normal"/>
    <w:link w:val="Heading1Char"/>
    <w:qFormat/>
    <w:rsid w:val="00167EC3"/>
    <w:pPr>
      <w:keepNext/>
      <w:numPr>
        <w:numId w:val="1"/>
      </w:numPr>
      <w:spacing w:after="0" w:line="240" w:lineRule="auto"/>
      <w:ind w:right="-625"/>
      <w:jc w:val="both"/>
      <w:outlineLvl w:val="0"/>
    </w:pPr>
    <w:rPr>
      <w:rFonts w:ascii="Times New Roman" w:eastAsia="Times New Roman" w:hAnsi="Times New Roman" w:cs="Times New Roman"/>
      <w:b/>
      <w:sz w:val="24"/>
      <w:szCs w:val="20"/>
      <w:lang w:val="en-AU" w:eastAsia="zh-CN"/>
    </w:rPr>
  </w:style>
  <w:style w:type="paragraph" w:styleId="Heading2">
    <w:name w:val="heading 2"/>
    <w:basedOn w:val="Normal"/>
    <w:next w:val="Normal"/>
    <w:link w:val="Heading2Char"/>
    <w:qFormat/>
    <w:rsid w:val="00167EC3"/>
    <w:pPr>
      <w:keepNext/>
      <w:numPr>
        <w:numId w:val="2"/>
      </w:numPr>
      <w:spacing w:after="0" w:line="240" w:lineRule="auto"/>
      <w:outlineLvl w:val="1"/>
    </w:pPr>
    <w:rPr>
      <w:rFonts w:ascii="Times New Roman" w:eastAsia="Times New Roman" w:hAnsi="Times New Roman" w:cs="Times New Roman"/>
      <w:b/>
      <w:sz w:val="24"/>
      <w:szCs w:val="20"/>
      <w:lang w:val="ro-RO" w:eastAsia="zh-CN"/>
    </w:rPr>
  </w:style>
  <w:style w:type="paragraph" w:styleId="Heading5">
    <w:name w:val="heading 5"/>
    <w:basedOn w:val="Normal"/>
    <w:next w:val="Normal"/>
    <w:link w:val="Heading5Char"/>
    <w:qFormat/>
    <w:rsid w:val="00167EC3"/>
    <w:pPr>
      <w:keepNext/>
      <w:spacing w:before="120" w:after="0" w:line="360" w:lineRule="auto"/>
      <w:outlineLvl w:val="4"/>
    </w:pPr>
    <w:rPr>
      <w:rFonts w:ascii="Times New Roman" w:eastAsia="Times New Roman" w:hAnsi="Times New Roman" w:cs="Times New Roman"/>
      <w:b/>
      <w:sz w:val="24"/>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EC3"/>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167EC3"/>
    <w:rPr>
      <w:rFonts w:ascii="Times New Roman" w:eastAsia="Times New Roman" w:hAnsi="Times New Roman" w:cs="Times New Roman"/>
      <w:b/>
      <w:sz w:val="24"/>
      <w:szCs w:val="20"/>
      <w:lang w:val="ro-RO" w:eastAsia="zh-CN"/>
    </w:rPr>
  </w:style>
  <w:style w:type="character" w:customStyle="1" w:styleId="Heading5Char">
    <w:name w:val="Heading 5 Char"/>
    <w:basedOn w:val="DefaultParagraphFont"/>
    <w:link w:val="Heading5"/>
    <w:rsid w:val="00167EC3"/>
    <w:rPr>
      <w:rFonts w:ascii="Times New Roman" w:eastAsia="Times New Roman" w:hAnsi="Times New Roman" w:cs="Times New Roman"/>
      <w:b/>
      <w:sz w:val="24"/>
      <w:szCs w:val="20"/>
      <w:lang w:val="ro-RO" w:eastAsia="zh-CN"/>
    </w:rPr>
  </w:style>
  <w:style w:type="paragraph" w:styleId="BodyText2">
    <w:name w:val="Body Text 2"/>
    <w:basedOn w:val="Normal"/>
    <w:link w:val="BodyText2Char"/>
    <w:rsid w:val="00167EC3"/>
    <w:pPr>
      <w:spacing w:after="0" w:line="240" w:lineRule="auto"/>
      <w:ind w:right="-766"/>
      <w:jc w:val="both"/>
    </w:pPr>
    <w:rPr>
      <w:rFonts w:ascii="Times New Roman" w:eastAsia="Times New Roman" w:hAnsi="Times New Roman" w:cs="Times New Roman"/>
      <w:sz w:val="24"/>
      <w:szCs w:val="20"/>
      <w:lang w:val="ro-RO" w:eastAsia="zh-CN"/>
    </w:rPr>
  </w:style>
  <w:style w:type="character" w:customStyle="1" w:styleId="BodyText2Char">
    <w:name w:val="Body Text 2 Char"/>
    <w:basedOn w:val="DefaultParagraphFont"/>
    <w:link w:val="BodyText2"/>
    <w:rsid w:val="00167EC3"/>
    <w:rPr>
      <w:rFonts w:ascii="Times New Roman" w:eastAsia="Times New Roman" w:hAnsi="Times New Roman" w:cs="Times New Roman"/>
      <w:sz w:val="24"/>
      <w:szCs w:val="20"/>
      <w:lang w:val="ro-RO" w:eastAsia="zh-CN"/>
    </w:rPr>
  </w:style>
  <w:style w:type="character" w:styleId="PageNumber">
    <w:name w:val="page number"/>
    <w:basedOn w:val="DefaultParagraphFont"/>
    <w:rsid w:val="00167EC3"/>
  </w:style>
  <w:style w:type="paragraph" w:styleId="Header">
    <w:name w:val="header"/>
    <w:basedOn w:val="Normal"/>
    <w:link w:val="HeaderChar"/>
    <w:rsid w:val="00167EC3"/>
    <w:pPr>
      <w:tabs>
        <w:tab w:val="center" w:pos="4153"/>
        <w:tab w:val="right" w:pos="8306"/>
      </w:tabs>
      <w:spacing w:after="0" w:line="240" w:lineRule="auto"/>
    </w:pPr>
    <w:rPr>
      <w:rFonts w:ascii="Times New Roman" w:eastAsia="Times New Roman" w:hAnsi="Times New Roman" w:cs="Times New Roman"/>
      <w:sz w:val="20"/>
      <w:szCs w:val="20"/>
      <w:lang w:val="en-AU" w:eastAsia="zh-CN"/>
    </w:rPr>
  </w:style>
  <w:style w:type="character" w:customStyle="1" w:styleId="HeaderChar">
    <w:name w:val="Header Char"/>
    <w:basedOn w:val="DefaultParagraphFont"/>
    <w:link w:val="Header"/>
    <w:rsid w:val="00167EC3"/>
    <w:rPr>
      <w:rFonts w:ascii="Times New Roman" w:eastAsia="Times New Roman" w:hAnsi="Times New Roman" w:cs="Times New Roman"/>
      <w:sz w:val="20"/>
      <w:szCs w:val="20"/>
      <w:lang w:val="en-AU" w:eastAsia="zh-CN"/>
    </w:rPr>
  </w:style>
  <w:style w:type="paragraph" w:styleId="Footer">
    <w:name w:val="footer"/>
    <w:basedOn w:val="Normal"/>
    <w:link w:val="FooterChar"/>
    <w:rsid w:val="00167EC3"/>
    <w:pPr>
      <w:tabs>
        <w:tab w:val="center" w:pos="4320"/>
        <w:tab w:val="right" w:pos="8640"/>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rsid w:val="00167EC3"/>
    <w:rPr>
      <w:rFonts w:ascii="Times New Roman" w:eastAsia="Times New Roman" w:hAnsi="Times New Roman" w:cs="Times New Roman"/>
      <w:sz w:val="20"/>
      <w:szCs w:val="20"/>
      <w:lang w:eastAsia="zh-CN"/>
    </w:rPr>
  </w:style>
  <w:style w:type="paragraph" w:customStyle="1" w:styleId="Default">
    <w:name w:val="Default"/>
    <w:rsid w:val="00167EC3"/>
    <w:pPr>
      <w:widowControl w:val="0"/>
      <w:spacing w:after="0" w:line="240" w:lineRule="auto"/>
    </w:pPr>
    <w:rPr>
      <w:rFonts w:ascii="Times New Roman" w:eastAsia="ヒラギノ角ゴ Pro W3" w:hAnsi="Times New Roman" w:cs="Times New Roman"/>
      <w:color w:val="000000"/>
      <w:sz w:val="24"/>
      <w:szCs w:val="20"/>
      <w:lang w:val="en-AU"/>
    </w:rPr>
  </w:style>
  <w:style w:type="paragraph" w:styleId="ListParagraph">
    <w:name w:val="List Paragraph"/>
    <w:basedOn w:val="Normal"/>
    <w:uiPriority w:val="34"/>
    <w:qFormat/>
    <w:rsid w:val="00167EC3"/>
    <w:pPr>
      <w:spacing w:after="0" w:line="240" w:lineRule="auto"/>
      <w:ind w:left="720"/>
      <w:contextualSpacing/>
    </w:pPr>
    <w:rPr>
      <w:rFonts w:ascii="Times New Roman" w:eastAsia="Times New Roman" w:hAnsi="Times New Roman" w:cs="Times New Roman"/>
      <w:sz w:val="20"/>
      <w:szCs w:val="20"/>
      <w:lang w:eastAsia="zh-CN"/>
    </w:rPr>
  </w:style>
  <w:style w:type="paragraph" w:styleId="BodyText">
    <w:name w:val="Body Text"/>
    <w:basedOn w:val="Normal"/>
    <w:link w:val="BodyTextChar"/>
    <w:uiPriority w:val="99"/>
    <w:unhideWhenUsed/>
    <w:rsid w:val="00C1595D"/>
    <w:pPr>
      <w:spacing w:after="0" w:line="240" w:lineRule="auto"/>
    </w:pPr>
    <w:rPr>
      <w:rFonts w:ascii="Times New Roman" w:eastAsia="Times New Roman" w:hAnsi="Times New Roman" w:cs="Times New Roman"/>
      <w:bCs/>
      <w:sz w:val="20"/>
      <w:szCs w:val="20"/>
      <w:lang w:val="ro-RO"/>
    </w:rPr>
  </w:style>
  <w:style w:type="character" w:customStyle="1" w:styleId="BodyTextChar">
    <w:name w:val="Body Text Char"/>
    <w:basedOn w:val="DefaultParagraphFont"/>
    <w:link w:val="BodyText"/>
    <w:uiPriority w:val="99"/>
    <w:rsid w:val="00C1595D"/>
    <w:rPr>
      <w:rFonts w:ascii="Times New Roman" w:eastAsia="Times New Roman" w:hAnsi="Times New Roman" w:cs="Times New Roman"/>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1121</Words>
  <Characters>6506</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Narcisa Viorica Scrobota</cp:lastModifiedBy>
  <cp:revision>28</cp:revision>
  <dcterms:created xsi:type="dcterms:W3CDTF">2019-04-13T17:53:00Z</dcterms:created>
  <dcterms:modified xsi:type="dcterms:W3CDTF">2026-01-05T11:23:00Z</dcterms:modified>
</cp:coreProperties>
</file>